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3E2" w:rsidRPr="00C53319" w:rsidRDefault="00D033E2" w:rsidP="00D033E2">
      <w:pPr>
        <w:pStyle w:val="Heading1"/>
        <w:rPr>
          <w:rFonts w:asciiTheme="minorHAnsi" w:hAnsiTheme="minorHAnsi"/>
        </w:rPr>
      </w:pPr>
      <w:bookmarkStart w:id="0" w:name="_Toc318189293"/>
      <w:bookmarkStart w:id="1" w:name="_Toc435111047"/>
      <w:bookmarkStart w:id="2" w:name="_GoBack"/>
      <w:bookmarkEnd w:id="2"/>
      <w:r w:rsidRPr="00C53319">
        <w:rPr>
          <w:rFonts w:asciiTheme="minorHAnsi" w:hAnsiTheme="minorHAnsi"/>
        </w:rPr>
        <w:t>Volcanic eruption and ash</w:t>
      </w:r>
      <w:r>
        <w:rPr>
          <w:rFonts w:asciiTheme="minorHAnsi" w:hAnsiTheme="minorHAnsi"/>
        </w:rPr>
        <w:t xml:space="preserve"> </w:t>
      </w:r>
      <w:r w:rsidRPr="00C53319">
        <w:rPr>
          <w:rFonts w:asciiTheme="minorHAnsi" w:hAnsiTheme="minorHAnsi"/>
        </w:rPr>
        <w:t>fall</w:t>
      </w:r>
      <w:bookmarkEnd w:id="0"/>
      <w:bookmarkEnd w:id="1"/>
    </w:p>
    <w:tbl>
      <w:tblPr>
        <w:tblW w:w="0" w:type="auto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1E0" w:firstRow="1" w:lastRow="1" w:firstColumn="1" w:lastColumn="1" w:noHBand="0" w:noVBand="0"/>
      </w:tblPr>
      <w:tblGrid>
        <w:gridCol w:w="1655"/>
        <w:gridCol w:w="7689"/>
      </w:tblGrid>
      <w:tr w:rsidR="00D033E2" w:rsidRPr="00C53319" w:rsidTr="009D6A41">
        <w:trPr>
          <w:trHeight w:val="393"/>
        </w:trPr>
        <w:tc>
          <w:tcPr>
            <w:tcW w:w="1696" w:type="dxa"/>
            <w:shd w:val="clear" w:color="auto" w:fill="E0E0E0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E0E0E0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Response actions (as appropriate)</w:t>
            </w:r>
          </w:p>
        </w:tc>
      </w:tr>
      <w:tr w:rsidR="00D033E2" w:rsidRPr="00C53319" w:rsidTr="009D6A41">
        <w:trPr>
          <w:trHeight w:val="451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b/>
                <w:bCs/>
              </w:rPr>
              <w:t>When a volcano threatens</w:t>
            </w:r>
          </w:p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Listen to your radio or TV for advice and information </w:t>
            </w:r>
          </w:p>
        </w:tc>
      </w:tr>
      <w:tr w:rsidR="00D033E2" w:rsidRPr="00C53319" w:rsidTr="009D6A41">
        <w:trPr>
          <w:trHeight w:val="531"/>
        </w:trPr>
        <w:tc>
          <w:tcPr>
            <w:tcW w:w="1696" w:type="dxa"/>
            <w:vMerge/>
            <w:shd w:val="clear" w:color="auto" w:fill="auto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Contact your local Civil Defence Group for advice.</w:t>
            </w:r>
          </w:p>
        </w:tc>
      </w:tr>
      <w:tr w:rsidR="00D033E2" w:rsidRPr="00C53319" w:rsidTr="009D6A41">
        <w:trPr>
          <w:trHeight w:val="513"/>
        </w:trPr>
        <w:tc>
          <w:tcPr>
            <w:tcW w:w="1696" w:type="dxa"/>
            <w:vMerge/>
            <w:shd w:val="clear" w:color="auto" w:fill="auto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 xml:space="preserve">Check that staff know what to do. </w:t>
            </w:r>
          </w:p>
        </w:tc>
      </w:tr>
      <w:tr w:rsidR="00D033E2" w:rsidRPr="00C53319" w:rsidTr="009D6A41">
        <w:trPr>
          <w:trHeight w:val="994"/>
        </w:trPr>
        <w:tc>
          <w:tcPr>
            <w:tcW w:w="1696" w:type="dxa"/>
            <w:shd w:val="clear" w:color="auto" w:fill="auto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Large eruption</w:t>
            </w:r>
          </w:p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Evacuation: </w:t>
            </w:r>
            <w:r w:rsidRPr="00C53319">
              <w:rPr>
                <w:rFonts w:asciiTheme="minorHAnsi" w:hAnsiTheme="minorHAnsi"/>
              </w:rPr>
              <w:t xml:space="preserve">If the </w:t>
            </w:r>
            <w:r>
              <w:rPr>
                <w:rFonts w:asciiTheme="minorHAnsi" w:hAnsiTheme="minorHAnsi"/>
              </w:rPr>
              <w:t>site</w:t>
            </w:r>
            <w:r w:rsidRPr="00C53319">
              <w:rPr>
                <w:rFonts w:asciiTheme="minorHAnsi" w:hAnsiTheme="minorHAnsi"/>
              </w:rPr>
              <w:t xml:space="preserve"> is in the path of potential lava flows, pyroclastic flows, surges or lahars be prepared to evacuate when asked to by controlling authorities (i.e. police, civil defence </w:t>
            </w:r>
            <w:proofErr w:type="spellStart"/>
            <w:r w:rsidRPr="00C53319">
              <w:rPr>
                <w:rFonts w:asciiTheme="minorHAnsi" w:hAnsiTheme="minorHAnsi"/>
              </w:rPr>
              <w:t>etc</w:t>
            </w:r>
            <w:proofErr w:type="spellEnd"/>
            <w:r w:rsidRPr="00C53319">
              <w:rPr>
                <w:rFonts w:asciiTheme="minorHAnsi" w:hAnsiTheme="minorHAnsi"/>
              </w:rPr>
              <w:t xml:space="preserve">).   </w:t>
            </w:r>
          </w:p>
        </w:tc>
      </w:tr>
      <w:tr w:rsidR="00D033E2" w:rsidRPr="00C53319" w:rsidTr="009D6A41">
        <w:trPr>
          <w:trHeight w:val="529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Ash Fall</w:t>
            </w:r>
          </w:p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>
              <w:rPr>
                <w:rFonts w:asciiTheme="minorHAnsi" w:hAnsiTheme="minorHAnsi"/>
              </w:rPr>
              <w:t>Ensure that staff and visitors</w:t>
            </w:r>
            <w:r w:rsidRPr="00C53319">
              <w:rPr>
                <w:rFonts w:asciiTheme="minorHAnsi" w:hAnsiTheme="minorHAnsi"/>
              </w:rPr>
              <w:t xml:space="preserve"> stay indoors. Have dust masks available. </w:t>
            </w:r>
          </w:p>
        </w:tc>
      </w:tr>
      <w:tr w:rsidR="00D033E2" w:rsidRPr="00C53319" w:rsidTr="009D6A41">
        <w:trPr>
          <w:trHeight w:val="704"/>
        </w:trPr>
        <w:tc>
          <w:tcPr>
            <w:tcW w:w="1696" w:type="dxa"/>
            <w:vMerge/>
            <w:shd w:val="clear" w:color="auto" w:fill="auto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Close windows and doors. In heavy ash falls, windows and doors may need additional sealing to avoid ash entering buildings.  </w:t>
            </w:r>
          </w:p>
        </w:tc>
      </w:tr>
      <w:tr w:rsidR="00D033E2" w:rsidRPr="00C53319" w:rsidTr="009D6A41">
        <w:trPr>
          <w:trHeight w:val="670"/>
        </w:trPr>
        <w:tc>
          <w:tcPr>
            <w:tcW w:w="1696" w:type="dxa"/>
            <w:vMerge/>
            <w:shd w:val="clear" w:color="auto" w:fill="auto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Turn off air-conditioning units and any other equipment that draws in or blows air. </w:t>
            </w:r>
          </w:p>
        </w:tc>
      </w:tr>
      <w:tr w:rsidR="00D033E2" w:rsidRPr="00C53319" w:rsidTr="009D6A41">
        <w:trPr>
          <w:trHeight w:val="938"/>
        </w:trPr>
        <w:tc>
          <w:tcPr>
            <w:tcW w:w="1696" w:type="dxa"/>
            <w:vMerge/>
            <w:shd w:val="clear" w:color="auto" w:fill="auto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Protective clothing (especially if working in the ash fall) should be worn by anyone who has to work outside in an emergency and goggles used to protect the eyes. </w:t>
            </w:r>
          </w:p>
        </w:tc>
      </w:tr>
      <w:tr w:rsidR="00D033E2" w:rsidRPr="00C53319" w:rsidTr="009D6A41">
        <w:trPr>
          <w:trHeight w:val="887"/>
        </w:trPr>
        <w:tc>
          <w:tcPr>
            <w:tcW w:w="1696" w:type="dxa"/>
            <w:vMerge/>
            <w:shd w:val="clear" w:color="auto" w:fill="auto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Monitor the amount of ash on roofs.  Roofs may collapse under the weight of ash causing injury to the occupants.  Evacuate buildings which show signs of roof sagging. </w:t>
            </w:r>
          </w:p>
        </w:tc>
      </w:tr>
      <w:tr w:rsidR="00D033E2" w:rsidRPr="00C53319" w:rsidTr="009D6A41">
        <w:trPr>
          <w:trHeight w:val="708"/>
        </w:trPr>
        <w:tc>
          <w:tcPr>
            <w:tcW w:w="1696" w:type="dxa"/>
            <w:vMerge/>
            <w:shd w:val="clear" w:color="auto" w:fill="auto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 xml:space="preserve">Disconnect roof-fed water supply only when ash fall is occurring or during the clean up to stop ash entering the storage tanks. </w:t>
            </w:r>
          </w:p>
        </w:tc>
      </w:tr>
      <w:tr w:rsidR="00D033E2" w:rsidRPr="00C53319" w:rsidTr="009D6A41">
        <w:trPr>
          <w:trHeight w:val="708"/>
        </w:trPr>
        <w:tc>
          <w:tcPr>
            <w:tcW w:w="1696" w:type="dxa"/>
            <w:vMerge/>
            <w:shd w:val="clear" w:color="auto" w:fill="auto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 xml:space="preserve">If possible have l outdoor equipment, cars </w:t>
            </w:r>
            <w:proofErr w:type="spellStart"/>
            <w:r w:rsidRPr="00C53319">
              <w:rPr>
                <w:rFonts w:asciiTheme="minorHAnsi" w:hAnsiTheme="minorHAnsi"/>
              </w:rPr>
              <w:t>etc</w:t>
            </w:r>
            <w:proofErr w:type="spellEnd"/>
            <w:r w:rsidRPr="00C53319">
              <w:rPr>
                <w:rFonts w:asciiTheme="minorHAnsi" w:hAnsiTheme="minorHAnsi"/>
              </w:rPr>
              <w:t xml:space="preserve"> parked under-cover or cover them. </w:t>
            </w:r>
          </w:p>
        </w:tc>
      </w:tr>
      <w:tr w:rsidR="00D033E2" w:rsidRPr="00C53319" w:rsidTr="009D6A41">
        <w:trPr>
          <w:trHeight w:val="970"/>
        </w:trPr>
        <w:tc>
          <w:tcPr>
            <w:tcW w:w="1696" w:type="dxa"/>
            <w:shd w:val="clear" w:color="auto" w:fill="auto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  <w:bCs/>
              </w:rPr>
              <w:t>Cleaning up after an ash fall</w:t>
            </w:r>
          </w:p>
        </w:tc>
        <w:tc>
          <w:tcPr>
            <w:tcW w:w="8158" w:type="dxa"/>
            <w:vAlign w:val="center"/>
          </w:tcPr>
          <w:p w:rsidR="00D033E2" w:rsidRPr="00C53319" w:rsidRDefault="00D033E2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 xml:space="preserve">The local council and CDEM group will provide advice on cleaning up and disposing of ash. </w:t>
            </w:r>
          </w:p>
        </w:tc>
      </w:tr>
    </w:tbl>
    <w:p w:rsidR="00F16C99" w:rsidRDefault="00F16C99"/>
    <w:sectPr w:rsidR="00F1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3E2"/>
    <w:rsid w:val="008220A4"/>
    <w:rsid w:val="00D033E2"/>
    <w:rsid w:val="00F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2A009B-7441-49BA-9207-694BF2EF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3E2"/>
    <w:pPr>
      <w:spacing w:after="120" w:line="240" w:lineRule="auto"/>
    </w:pPr>
    <w:rPr>
      <w:rFonts w:ascii="Arial" w:eastAsia="Times New Roman" w:hAnsi="Arial" w:cs="Times New Roman"/>
      <w:szCs w:val="24"/>
      <w:lang w:val="en-NZ"/>
    </w:rPr>
  </w:style>
  <w:style w:type="paragraph" w:styleId="Heading1">
    <w:name w:val="heading 1"/>
    <w:basedOn w:val="Normal"/>
    <w:next w:val="BodyText"/>
    <w:link w:val="Heading1Char"/>
    <w:qFormat/>
    <w:rsid w:val="00D033E2"/>
    <w:pPr>
      <w:keepNext/>
      <w:pBdr>
        <w:bottom w:val="single" w:sz="12" w:space="1" w:color="C00000"/>
      </w:pBdr>
      <w:spacing w:line="440" w:lineRule="exact"/>
      <w:outlineLvl w:val="0"/>
    </w:pPr>
    <w:rPr>
      <w:rFonts w:ascii="Times New Roman" w:hAnsi="Times New Roman"/>
      <w:b/>
      <w:color w:val="C0000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33E2"/>
    <w:rPr>
      <w:rFonts w:ascii="Times New Roman" w:eastAsia="Times New Roman" w:hAnsi="Times New Roman" w:cs="Times New Roman"/>
      <w:b/>
      <w:color w:val="C00000"/>
      <w:sz w:val="36"/>
      <w:szCs w:val="20"/>
      <w:lang w:val="en-NZ"/>
    </w:rPr>
  </w:style>
  <w:style w:type="paragraph" w:styleId="BodyText">
    <w:name w:val="Body Text"/>
    <w:basedOn w:val="Normal"/>
    <w:link w:val="BodyTextChar"/>
    <w:uiPriority w:val="99"/>
    <w:semiHidden/>
    <w:unhideWhenUsed/>
    <w:rsid w:val="00D033E2"/>
  </w:style>
  <w:style w:type="character" w:customStyle="1" w:styleId="BodyTextChar">
    <w:name w:val="Body Text Char"/>
    <w:basedOn w:val="DefaultParagraphFont"/>
    <w:link w:val="BodyText"/>
    <w:uiPriority w:val="99"/>
    <w:semiHidden/>
    <w:rsid w:val="00D033E2"/>
    <w:rPr>
      <w:rFonts w:ascii="Arial" w:eastAsia="Times New Roman" w:hAnsi="Arial" w:cs="Times New Roman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Tony Teesdale</cp:lastModifiedBy>
  <cp:revision>2</cp:revision>
  <dcterms:created xsi:type="dcterms:W3CDTF">2017-06-05T06:50:00Z</dcterms:created>
  <dcterms:modified xsi:type="dcterms:W3CDTF">2017-06-05T06:50:00Z</dcterms:modified>
</cp:coreProperties>
</file>