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8315005"/>
        <w:docPartObj>
          <w:docPartGallery w:val="Cover Pages"/>
          <w:docPartUnique/>
        </w:docPartObj>
      </w:sdtPr>
      <w:sdtEndPr>
        <w:rPr>
          <w:rFonts w:cs="Arial"/>
          <w:caps/>
        </w:rPr>
      </w:sdtEndPr>
      <w:sdtContent>
        <w:p w:rsidR="00A003E5" w:rsidRDefault="0068266E">
          <w:r>
            <w:rPr>
              <w:noProof/>
              <w:lang w:eastAsia="en-NZ"/>
            </w:rPr>
            <w:pict>
              <v:shape id="Rectangle 51" o:spid="_x0000_s1026" style="position:absolute;margin-left:-87pt;margin-top:-52.4pt;width:8in;height:88.9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7312660,1129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" path="m,l7312660,r,1129665l3619500,733425,,1091565,,xe" fillcolor="#5b9bd5 [3204]" stroked="f" strokeweight="1pt">
                <v:stroke joinstyle="miter"/>
                <v:path arrowok="t" o:connecttype="custom" o:connectlocs="0,0;7315200,0;7315200,1129665;3620757,733425;0,1091565;0,0" o:connectangles="0,0,0,0,0,0"/>
              </v:shape>
            </w:pict>
          </w:r>
          <w:r>
            <w:rPr>
              <w:noProof/>
              <w:lang w:eastAsia="en-NZ"/>
            </w:rPr>
            <w:pict>
              <v:shapetype id="_x0000_t202" coordsize="21600,21600" o:spt="202" path="m,l,21600r21600,l21600,xe">
                <v:stroke joinstyle="miter"/>
                <v:path gradientshapeok="t" o:connecttype="rect"/>
              </v:shapetype>
              <v:shape id="Text Box 152" o:spid="_x0000_s1033" type="#_x0000_t202" style="position:absolute;margin-left:0;margin-top:0;width:8in;height:1in;z-index:251659264;visibility:visible;mso-width-percent:941;mso-height-percent:92;mso-top-percent:818;mso-position-horizontal:center;mso-position-horizontal-relative:page;mso-position-vertical-relative:page;mso-width-percent:941;mso-height-percent:92;mso-top-percent:818;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rFonts w:ascii="PMingLiU" w:eastAsia="PMingLiU" w:hAnsi="PMingLiU"/>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EF7887" w:rsidRDefault="00EF7887">
                          <w:pPr>
                            <w:pStyle w:val="NoSpacing"/>
                            <w:jc w:val="right"/>
                            <w:rPr>
                              <w:color w:val="595959" w:themeColor="text1" w:themeTint="A6"/>
                              <w:sz w:val="28"/>
                              <w:szCs w:val="28"/>
                            </w:rPr>
                          </w:pPr>
                          <w:r>
                            <w:rPr>
                              <w:rFonts w:ascii="PMingLiU" w:eastAsia="PMingLiU" w:hAnsi="PMingLiU"/>
                              <w:color w:val="595959" w:themeColor="text1" w:themeTint="A6"/>
                              <w:sz w:val="28"/>
                              <w:szCs w:val="28"/>
                              <w:lang w:val="en-NZ"/>
                            </w:rPr>
                            <w:t>Prepared by Connor Health and Safety Ltd for                           Telnet Services Ltd</w:t>
                          </w:r>
                        </w:p>
                      </w:sdtContent>
                    </w:sdt>
                    <w:p w:rsidR="00EF7887" w:rsidRDefault="0068266E">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EF7887">
                            <w:rPr>
                              <w:color w:val="595959" w:themeColor="text1" w:themeTint="A6"/>
                              <w:sz w:val="18"/>
                              <w:szCs w:val="18"/>
                            </w:rPr>
                            <w:t xml:space="preserve">     </w:t>
                          </w:r>
                        </w:sdtContent>
                      </w:sdt>
                    </w:p>
                  </w:txbxContent>
                </v:textbox>
                <w10:wrap type="square" anchorx="page" anchory="page"/>
              </v:shape>
            </w:pict>
          </w:r>
          <w:r>
            <w:rPr>
              <w:noProof/>
              <w:lang w:eastAsia="en-NZ"/>
            </w:rPr>
            <w:pict>
              <v:shape id="Text Box 153" o:spid="_x0000_s1027" type="#_x0000_t202" style="position:absolute;margin-left:0;margin-top:0;width:8in;height:79.5pt;z-index:251660288;visibility:visible;mso-width-percent:941;mso-height-percent:100;mso-top-percent:700;mso-position-horizontal:center;mso-position-horizontal-relative:page;mso-position-vertical-relative:page;mso-width-percent:941;mso-height-percent:100;mso-top-percent: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Content>
                        <w:p w:rsidR="00EF7887" w:rsidRDefault="00EF7887">
                          <w:pPr>
                            <w:pStyle w:val="NoSpacing"/>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w:r>
          <w:r>
            <w:rPr>
              <w:noProof/>
              <w:lang w:eastAsia="en-NZ"/>
            </w:rPr>
            <w:pict>
              <v:shape id="Text Box 154" o:spid="_x0000_s1028" type="#_x0000_t202" style="position:absolute;margin-left:0;margin-top:0;width:8in;height:286.5pt;z-index:251658240;visibility:visible;mso-width-percent:941;mso-height-percent:363;mso-top-percent:300;mso-position-horizontal:center;mso-position-horizontal-relative:page;mso-position-vertical-relative:page;mso-width-percent:941;mso-height-percent:363;mso-top-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rsidR="00EF7887" w:rsidRDefault="0068266E">
                      <w:pPr>
                        <w:jc w:val="right"/>
                        <w:rPr>
                          <w:color w:val="5B9BD5" w:themeColor="accent1"/>
                          <w:sz w:val="64"/>
                          <w:szCs w:val="64"/>
                        </w:rPr>
                      </w:pPr>
                      <w:sdt>
                        <w:sdtPr>
                          <w:rPr>
                            <w:rFonts w:ascii="Yu Gothic" w:eastAsia="Yu Gothic" w:hAnsi="Yu Gothic"/>
                            <w:b/>
                            <w:color w:val="000000" w:themeColor="text1"/>
                            <w:sz w:val="48"/>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EF7887" w:rsidRPr="00084DA5">
                            <w:rPr>
                              <w:rFonts w:ascii="Yu Gothic" w:eastAsia="Yu Gothic" w:hAnsi="Yu Gothic"/>
                              <w:b/>
                              <w:color w:val="000000" w:themeColor="text1"/>
                              <w:sz w:val="48"/>
                            </w:rPr>
                            <w:t>TELNET SERVICES LTD</w:t>
                          </w:r>
                        </w:sdtContent>
                      </w:sdt>
                    </w:p>
                    <w:sdt>
                      <w:sdtPr>
                        <w:rPr>
                          <w:rFonts w:ascii="Yu Gothic" w:eastAsia="Yu Gothic" w:hAnsi="Yu Gothic"/>
                          <w:b/>
                          <w:color w:val="404040" w:themeColor="text1" w:themeTint="BF"/>
                          <w:sz w:val="40"/>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rsidR="00EF7887" w:rsidRDefault="00EF7887">
                          <w:pPr>
                            <w:jc w:val="right"/>
                            <w:rPr>
                              <w:smallCaps/>
                              <w:color w:val="404040" w:themeColor="text1" w:themeTint="BF"/>
                              <w:sz w:val="36"/>
                              <w:szCs w:val="36"/>
                            </w:rPr>
                          </w:pPr>
                          <w:r>
                            <w:rPr>
                              <w:rFonts w:ascii="Yu Gothic" w:eastAsia="Yu Gothic" w:hAnsi="Yu Gothic"/>
                              <w:b/>
                              <w:color w:val="404040" w:themeColor="text1" w:themeTint="BF"/>
                              <w:sz w:val="40"/>
                              <w:szCs w:val="36"/>
                            </w:rPr>
                            <w:t>RISK ASSESSMENT REPORT</w:t>
                          </w:r>
                        </w:p>
                      </w:sdtContent>
                    </w:sdt>
                  </w:txbxContent>
                </v:textbox>
                <w10:wrap type="square" anchorx="page" anchory="page"/>
              </v:shape>
            </w:pict>
          </w:r>
        </w:p>
        <w:p w:rsidR="00A003E5" w:rsidRDefault="00084DA5">
          <w:pPr>
            <w:rPr>
              <w:rFonts w:cs="Arial"/>
            </w:rPr>
          </w:pPr>
          <w:r>
            <w:rPr>
              <w:rFonts w:ascii="Yu Gothic" w:eastAsia="Yu Gothic" w:hAnsi="Yu Gothic"/>
              <w:b/>
              <w:noProof/>
              <w:color w:val="000000" w:themeColor="text1"/>
              <w:sz w:val="40"/>
              <w:szCs w:val="40"/>
              <w:lang w:eastAsia="en-NZ"/>
            </w:rPr>
            <w:drawing>
              <wp:anchor distT="0" distB="0" distL="114300" distR="114300" simplePos="0" relativeHeight="251668480" behindDoc="0" locked="0" layoutInCell="1" allowOverlap="1">
                <wp:simplePos x="0" y="0"/>
                <wp:positionH relativeFrom="margin">
                  <wp:align>center</wp:align>
                </wp:positionH>
                <wp:positionV relativeFrom="paragraph">
                  <wp:posOffset>1923440</wp:posOffset>
                </wp:positionV>
                <wp:extent cx="1773427" cy="833933"/>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lnet logo.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73427" cy="833933"/>
                        </a:xfrm>
                        <a:prstGeom prst="rect">
                          <a:avLst/>
                        </a:prstGeom>
                      </pic:spPr>
                    </pic:pic>
                  </a:graphicData>
                </a:graphic>
              </wp:anchor>
            </w:drawing>
          </w:r>
          <w:r w:rsidR="00A003E5">
            <w:rPr>
              <w:rFonts w:cs="Arial"/>
              <w:caps/>
            </w:rPr>
            <w:br w:type="page"/>
          </w:r>
        </w:p>
      </w:sdtContent>
    </w:sdt>
    <w:p w:rsidR="00A003E5" w:rsidRDefault="00A003E5" w:rsidP="006244A3">
      <w:pPr>
        <w:pStyle w:val="Subtitle"/>
        <w:spacing w:after="0"/>
        <w:rPr>
          <w:rFonts w:ascii="Yu Gothic" w:eastAsia="Yu Gothic" w:hAnsi="Yu Gothic"/>
          <w:b/>
          <w:color w:val="000000" w:themeColor="text1"/>
          <w:sz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8"/>
        <w:gridCol w:w="4931"/>
        <w:gridCol w:w="2827"/>
      </w:tblGrid>
      <w:tr w:rsidR="007B3D72" w:rsidRPr="007B3D72" w:rsidTr="007B3D72">
        <w:trPr>
          <w:cantSplit/>
          <w:trHeight w:val="702"/>
        </w:trPr>
        <w:tc>
          <w:tcPr>
            <w:tcW w:w="1268" w:type="dxa"/>
            <w:vMerge w:val="restart"/>
            <w:tcBorders>
              <w:top w:val="nil"/>
              <w:left w:val="nil"/>
              <w:bottom w:val="nil"/>
              <w:right w:val="nil"/>
            </w:tcBorders>
            <w:vAlign w:val="center"/>
          </w:tcPr>
          <w:p w:rsidR="007B3D72" w:rsidRPr="007B3D72" w:rsidRDefault="007B3D72" w:rsidP="007B3D72">
            <w:pPr>
              <w:ind w:right="-395"/>
              <w:rPr>
                <w:rFonts w:cstheme="minorHAnsi"/>
                <w:bCs/>
              </w:rPr>
            </w:pPr>
            <w:r>
              <w:rPr>
                <w:rFonts w:cstheme="minorHAnsi"/>
                <w:bCs/>
              </w:rPr>
              <w:t>P</w:t>
            </w:r>
            <w:r w:rsidRPr="007B3D72">
              <w:rPr>
                <w:rFonts w:cstheme="minorHAnsi"/>
                <w:bCs/>
              </w:rPr>
              <w:t>repared</w:t>
            </w:r>
            <w:r>
              <w:rPr>
                <w:rFonts w:cstheme="minorHAnsi"/>
                <w:bCs/>
              </w:rPr>
              <w:t xml:space="preserve"> by</w:t>
            </w:r>
          </w:p>
          <w:p w:rsidR="007B3D72" w:rsidRPr="007B3D72" w:rsidRDefault="007B3D72" w:rsidP="007B3D72">
            <w:pPr>
              <w:rPr>
                <w:rFonts w:cstheme="minorHAnsi"/>
                <w:bCs/>
              </w:rPr>
            </w:pPr>
          </w:p>
        </w:tc>
        <w:tc>
          <w:tcPr>
            <w:tcW w:w="4931" w:type="dxa"/>
            <w:tcBorders>
              <w:top w:val="nil"/>
              <w:left w:val="nil"/>
              <w:bottom w:val="nil"/>
              <w:right w:val="nil"/>
            </w:tcBorders>
            <w:vAlign w:val="center"/>
          </w:tcPr>
          <w:p w:rsidR="007B3D72" w:rsidRPr="007B3D72" w:rsidRDefault="007B3D72" w:rsidP="001B331F">
            <w:pPr>
              <w:jc w:val="center"/>
              <w:rPr>
                <w:rFonts w:cstheme="minorHAnsi"/>
                <w:bCs/>
                <w:color w:val="FF0000"/>
              </w:rPr>
            </w:pPr>
          </w:p>
          <w:p w:rsidR="007B3D72" w:rsidRPr="007B3D72" w:rsidRDefault="007B3D72" w:rsidP="001B331F">
            <w:pPr>
              <w:jc w:val="center"/>
              <w:rPr>
                <w:rFonts w:cstheme="minorHAnsi"/>
                <w:bCs/>
                <w:color w:val="FF0000"/>
              </w:rPr>
            </w:pPr>
          </w:p>
        </w:tc>
        <w:tc>
          <w:tcPr>
            <w:tcW w:w="2827" w:type="dxa"/>
            <w:tcBorders>
              <w:top w:val="nil"/>
              <w:left w:val="nil"/>
              <w:bottom w:val="nil"/>
              <w:right w:val="nil"/>
            </w:tcBorders>
            <w:vAlign w:val="center"/>
          </w:tcPr>
          <w:p w:rsidR="007B3D72" w:rsidRPr="007B3D72" w:rsidRDefault="007B3D72" w:rsidP="001B331F">
            <w:pPr>
              <w:jc w:val="center"/>
              <w:rPr>
                <w:rFonts w:cstheme="minorHAnsi"/>
              </w:rPr>
            </w:pPr>
          </w:p>
          <w:p w:rsidR="007B3D72" w:rsidRPr="007B3D72" w:rsidRDefault="0068266E" w:rsidP="001B331F">
            <w:pPr>
              <w:jc w:val="center"/>
              <w:rPr>
                <w:rFonts w:cstheme="minorHAnsi"/>
              </w:rPr>
            </w:pPr>
            <w:r>
              <w:rPr>
                <w:rFonts w:cstheme="minorHAnsi"/>
                <w:noProof/>
                <w:lang w:eastAsia="en-NZ"/>
              </w:rPr>
              <w:pict>
                <v:line id="Straight Connector 3" o:spid="_x0000_s1032" style="position:absolute;left:0;text-align:left;z-index:251665408;visibility:visible" from="25.7pt,22.45pt" to="97.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"/>
              </w:pict>
            </w:r>
          </w:p>
        </w:tc>
      </w:tr>
      <w:tr w:rsidR="007B3D72" w:rsidRPr="007B3D72" w:rsidTr="007B3D72">
        <w:trPr>
          <w:cantSplit/>
          <w:trHeight w:val="80"/>
        </w:trPr>
        <w:tc>
          <w:tcPr>
            <w:tcW w:w="1268" w:type="dxa"/>
            <w:vMerge/>
            <w:tcBorders>
              <w:top w:val="nil"/>
              <w:left w:val="nil"/>
              <w:bottom w:val="nil"/>
              <w:right w:val="nil"/>
            </w:tcBorders>
          </w:tcPr>
          <w:p w:rsidR="007B3D72" w:rsidRPr="007B3D72" w:rsidRDefault="007B3D72" w:rsidP="001B331F">
            <w:pPr>
              <w:rPr>
                <w:rFonts w:cstheme="minorHAnsi"/>
              </w:rPr>
            </w:pPr>
          </w:p>
        </w:tc>
        <w:tc>
          <w:tcPr>
            <w:tcW w:w="4931" w:type="dxa"/>
            <w:tcBorders>
              <w:top w:val="nil"/>
              <w:left w:val="nil"/>
              <w:bottom w:val="nil"/>
              <w:right w:val="nil"/>
            </w:tcBorders>
            <w:vAlign w:val="center"/>
          </w:tcPr>
          <w:p w:rsidR="007B3D72" w:rsidRPr="007B3D72" w:rsidRDefault="0068266E" w:rsidP="007B3D72">
            <w:pPr>
              <w:spacing w:after="0" w:line="240" w:lineRule="auto"/>
              <w:jc w:val="center"/>
              <w:rPr>
                <w:rFonts w:cstheme="minorHAnsi"/>
                <w:bCs/>
              </w:rPr>
            </w:pPr>
            <w:r>
              <w:rPr>
                <w:rFonts w:cstheme="minorHAnsi"/>
                <w:bCs/>
                <w:noProof/>
                <w:lang w:eastAsia="en-NZ"/>
              </w:rPr>
              <w:pict>
                <v:line id="Straight Connector 4" o:spid="_x0000_s1031" style="position:absolute;left:0;text-align:left;z-index:251664384;visibility:visible;mso-position-horizontal-relative:text;mso-position-vertical-relative:text" from="21.1pt,-.5pt" to="228.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"/>
              </w:pict>
            </w:r>
            <w:r w:rsidR="007B3D72">
              <w:rPr>
                <w:rFonts w:cstheme="minorHAnsi"/>
                <w:bCs/>
              </w:rPr>
              <w:t>Katherine Connor</w:t>
            </w:r>
          </w:p>
          <w:p w:rsidR="007B3D72" w:rsidRDefault="007B3D72" w:rsidP="007B3D72">
            <w:pPr>
              <w:spacing w:after="0" w:line="240" w:lineRule="auto"/>
              <w:jc w:val="center"/>
              <w:rPr>
                <w:rFonts w:cstheme="minorHAnsi"/>
                <w:bCs/>
              </w:rPr>
            </w:pPr>
            <w:r>
              <w:rPr>
                <w:rFonts w:cstheme="minorHAnsi"/>
                <w:bCs/>
              </w:rPr>
              <w:t>Health and Safety Advisor</w:t>
            </w:r>
          </w:p>
          <w:p w:rsidR="00F765F4" w:rsidRPr="007B3D72" w:rsidRDefault="00F765F4" w:rsidP="007B3D72">
            <w:pPr>
              <w:spacing w:after="0" w:line="240" w:lineRule="auto"/>
              <w:jc w:val="center"/>
              <w:rPr>
                <w:rFonts w:cstheme="minorHAnsi"/>
                <w:bCs/>
              </w:rPr>
            </w:pPr>
            <w:r>
              <w:rPr>
                <w:rFonts w:cstheme="minorHAnsi"/>
                <w:bCs/>
              </w:rPr>
              <w:t>Connor Health and Safety Ltd</w:t>
            </w:r>
          </w:p>
        </w:tc>
        <w:tc>
          <w:tcPr>
            <w:tcW w:w="2827" w:type="dxa"/>
            <w:tcBorders>
              <w:top w:val="nil"/>
              <w:left w:val="nil"/>
              <w:bottom w:val="nil"/>
              <w:right w:val="nil"/>
            </w:tcBorders>
            <w:vAlign w:val="center"/>
          </w:tcPr>
          <w:p w:rsidR="007B3D72" w:rsidRPr="007B3D72" w:rsidRDefault="007B3D72" w:rsidP="001B331F">
            <w:pPr>
              <w:jc w:val="center"/>
              <w:rPr>
                <w:rFonts w:cstheme="minorHAnsi"/>
                <w:bCs/>
              </w:rPr>
            </w:pPr>
            <w:r w:rsidRPr="007B3D72">
              <w:rPr>
                <w:rFonts w:cstheme="minorHAnsi"/>
                <w:bCs/>
              </w:rPr>
              <w:t>Date</w:t>
            </w:r>
          </w:p>
        </w:tc>
      </w:tr>
      <w:tr w:rsidR="007B3D72" w:rsidRPr="007B3D72" w:rsidTr="007B3D72">
        <w:trPr>
          <w:cantSplit/>
          <w:trHeight w:val="612"/>
        </w:trPr>
        <w:tc>
          <w:tcPr>
            <w:tcW w:w="1268" w:type="dxa"/>
            <w:tcBorders>
              <w:top w:val="nil"/>
              <w:left w:val="nil"/>
              <w:bottom w:val="nil"/>
              <w:right w:val="nil"/>
            </w:tcBorders>
          </w:tcPr>
          <w:p w:rsidR="007B3D72" w:rsidRPr="007B3D72" w:rsidRDefault="007B3D72" w:rsidP="001B331F">
            <w:pPr>
              <w:rPr>
                <w:rFonts w:cstheme="minorHAnsi"/>
              </w:rPr>
            </w:pPr>
          </w:p>
          <w:p w:rsidR="007B3D72" w:rsidRPr="007B3D72" w:rsidRDefault="007B3D72" w:rsidP="001B331F">
            <w:pPr>
              <w:rPr>
                <w:rFonts w:cstheme="minorHAnsi"/>
                <w:bCs/>
              </w:rPr>
            </w:pPr>
          </w:p>
          <w:p w:rsidR="007B3D72" w:rsidRPr="007B3D72" w:rsidRDefault="007B3D72" w:rsidP="001B331F">
            <w:pPr>
              <w:rPr>
                <w:rFonts w:cstheme="minorHAnsi"/>
                <w:bCs/>
              </w:rPr>
            </w:pPr>
          </w:p>
          <w:p w:rsidR="007B3D72" w:rsidRPr="007B3D72" w:rsidRDefault="007B3D72" w:rsidP="007B3D72">
            <w:pPr>
              <w:ind w:right="-253"/>
              <w:rPr>
                <w:rFonts w:cstheme="minorHAnsi"/>
                <w:bCs/>
              </w:rPr>
            </w:pPr>
            <w:r>
              <w:rPr>
                <w:rFonts w:cstheme="minorHAnsi"/>
                <w:bCs/>
              </w:rPr>
              <w:t>Approved by</w:t>
            </w:r>
          </w:p>
          <w:p w:rsidR="007B3D72" w:rsidRPr="007B3D72" w:rsidRDefault="007B3D72" w:rsidP="001B331F">
            <w:pPr>
              <w:rPr>
                <w:rFonts w:cstheme="minorHAnsi"/>
              </w:rPr>
            </w:pPr>
          </w:p>
        </w:tc>
        <w:tc>
          <w:tcPr>
            <w:tcW w:w="4931" w:type="dxa"/>
            <w:tcBorders>
              <w:top w:val="nil"/>
              <w:left w:val="nil"/>
              <w:bottom w:val="nil"/>
              <w:right w:val="nil"/>
            </w:tcBorders>
            <w:vAlign w:val="center"/>
          </w:tcPr>
          <w:p w:rsidR="007B3D72" w:rsidRPr="007B3D72" w:rsidRDefault="007B3D72" w:rsidP="001B331F">
            <w:pPr>
              <w:jc w:val="center"/>
              <w:rPr>
                <w:rFonts w:cstheme="minorHAnsi"/>
              </w:rPr>
            </w:pPr>
          </w:p>
        </w:tc>
        <w:tc>
          <w:tcPr>
            <w:tcW w:w="2827" w:type="dxa"/>
            <w:tcBorders>
              <w:top w:val="nil"/>
              <w:left w:val="nil"/>
              <w:bottom w:val="nil"/>
              <w:right w:val="nil"/>
            </w:tcBorders>
            <w:vAlign w:val="bottom"/>
          </w:tcPr>
          <w:p w:rsidR="007B3D72" w:rsidRPr="007B3D72" w:rsidRDefault="0068266E" w:rsidP="001B331F">
            <w:pPr>
              <w:jc w:val="center"/>
              <w:rPr>
                <w:rFonts w:cstheme="minorHAnsi"/>
              </w:rPr>
            </w:pPr>
            <w:r w:rsidRPr="0068266E">
              <w:rPr>
                <w:rFonts w:cstheme="minorHAnsi"/>
                <w:bCs/>
                <w:noProof/>
                <w:lang w:eastAsia="en-NZ"/>
              </w:rPr>
              <w:pict>
                <v:line id="Straight Connector 1" o:spid="_x0000_s1030" style="position:absolute;left:0;text-align:left;z-index:251667456;visibility:visible;mso-position-horizontal-relative:text;mso-position-vertical-relative:text" from="28.8pt,22pt" to="100.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"/>
              </w:pict>
            </w:r>
          </w:p>
        </w:tc>
      </w:tr>
      <w:tr w:rsidR="007B3D72" w:rsidRPr="007B3D72" w:rsidTr="007B3D72">
        <w:trPr>
          <w:cantSplit/>
          <w:trHeight w:val="473"/>
        </w:trPr>
        <w:tc>
          <w:tcPr>
            <w:tcW w:w="1268" w:type="dxa"/>
            <w:tcBorders>
              <w:top w:val="nil"/>
              <w:left w:val="nil"/>
              <w:bottom w:val="nil"/>
              <w:right w:val="nil"/>
            </w:tcBorders>
            <w:vAlign w:val="center"/>
          </w:tcPr>
          <w:p w:rsidR="007B3D72" w:rsidRPr="007B3D72" w:rsidRDefault="007B3D72" w:rsidP="001B331F">
            <w:pPr>
              <w:rPr>
                <w:rFonts w:cstheme="minorHAnsi"/>
                <w:bCs/>
              </w:rPr>
            </w:pPr>
          </w:p>
        </w:tc>
        <w:tc>
          <w:tcPr>
            <w:tcW w:w="4931" w:type="dxa"/>
            <w:tcBorders>
              <w:top w:val="nil"/>
              <w:left w:val="nil"/>
              <w:bottom w:val="nil"/>
              <w:right w:val="nil"/>
            </w:tcBorders>
            <w:vAlign w:val="center"/>
          </w:tcPr>
          <w:p w:rsidR="007B3D72" w:rsidRDefault="0068266E" w:rsidP="007B3D72">
            <w:pPr>
              <w:spacing w:after="0"/>
              <w:jc w:val="center"/>
              <w:rPr>
                <w:rFonts w:cstheme="minorHAnsi"/>
                <w:bCs/>
              </w:rPr>
            </w:pPr>
            <w:r>
              <w:rPr>
                <w:rFonts w:cstheme="minorHAnsi"/>
                <w:bCs/>
                <w:noProof/>
                <w:lang w:eastAsia="en-NZ"/>
              </w:rPr>
              <w:pict>
                <v:line id="Straight Connector 2" o:spid="_x0000_s1029" style="position:absolute;left:0;text-align:left;z-index:251666432;visibility:visible;mso-position-horizontal-relative:text;mso-position-vertical-relative:text" from="21.1pt,-.5pt" to="228.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"/>
              </w:pict>
            </w:r>
            <w:r w:rsidR="00DC59A5">
              <w:rPr>
                <w:rFonts w:cstheme="minorHAnsi"/>
                <w:bCs/>
              </w:rPr>
              <w:t>Leith Harding</w:t>
            </w:r>
            <w:bookmarkStart w:id="0" w:name="_GoBack"/>
            <w:bookmarkEnd w:id="0"/>
          </w:p>
          <w:p w:rsidR="00F765F4" w:rsidRDefault="00F765F4" w:rsidP="007B3D72">
            <w:pPr>
              <w:spacing w:after="0"/>
              <w:jc w:val="center"/>
              <w:rPr>
                <w:rFonts w:cstheme="minorHAnsi"/>
                <w:bCs/>
              </w:rPr>
            </w:pPr>
            <w:r>
              <w:rPr>
                <w:rFonts w:cstheme="minorHAnsi"/>
                <w:bCs/>
              </w:rPr>
              <w:t xml:space="preserve">Chief </w:t>
            </w:r>
            <w:r w:rsidR="00DC59A5">
              <w:rPr>
                <w:rFonts w:cstheme="minorHAnsi"/>
                <w:bCs/>
              </w:rPr>
              <w:t>Financial</w:t>
            </w:r>
            <w:r>
              <w:rPr>
                <w:rFonts w:cstheme="minorHAnsi"/>
                <w:bCs/>
              </w:rPr>
              <w:t xml:space="preserve"> Officer</w:t>
            </w:r>
          </w:p>
          <w:p w:rsidR="00F765F4" w:rsidRPr="007B3D72" w:rsidRDefault="00F765F4" w:rsidP="007B3D72">
            <w:pPr>
              <w:spacing w:after="0"/>
              <w:jc w:val="center"/>
              <w:rPr>
                <w:rFonts w:cstheme="minorHAnsi"/>
                <w:bCs/>
              </w:rPr>
            </w:pPr>
            <w:r>
              <w:rPr>
                <w:rFonts w:cstheme="minorHAnsi"/>
                <w:bCs/>
              </w:rPr>
              <w:t>Telnet Services Ltd</w:t>
            </w:r>
          </w:p>
          <w:p w:rsidR="007B3D72" w:rsidRPr="007B3D72" w:rsidRDefault="007B3D72" w:rsidP="007B3D72">
            <w:pPr>
              <w:spacing w:after="0"/>
              <w:jc w:val="center"/>
              <w:rPr>
                <w:rFonts w:cstheme="minorHAnsi"/>
              </w:rPr>
            </w:pPr>
          </w:p>
        </w:tc>
        <w:tc>
          <w:tcPr>
            <w:tcW w:w="2827" w:type="dxa"/>
            <w:tcBorders>
              <w:top w:val="nil"/>
              <w:left w:val="nil"/>
              <w:bottom w:val="nil"/>
              <w:right w:val="nil"/>
            </w:tcBorders>
            <w:vAlign w:val="center"/>
          </w:tcPr>
          <w:p w:rsidR="007B3D72" w:rsidRPr="007B3D72" w:rsidRDefault="00B12D52" w:rsidP="001B331F">
            <w:pPr>
              <w:jc w:val="center"/>
              <w:rPr>
                <w:rFonts w:cstheme="minorHAnsi"/>
                <w:bCs/>
              </w:rPr>
            </w:pPr>
            <w:r>
              <w:rPr>
                <w:rFonts w:cstheme="minorHAnsi"/>
                <w:bCs/>
              </w:rPr>
              <w:t>D</w:t>
            </w:r>
            <w:r w:rsidR="007B3D72" w:rsidRPr="007B3D72">
              <w:rPr>
                <w:rFonts w:cstheme="minorHAnsi"/>
                <w:bCs/>
              </w:rPr>
              <w:t>ate</w:t>
            </w:r>
          </w:p>
        </w:tc>
      </w:tr>
    </w:tbl>
    <w:p w:rsidR="00A003E5" w:rsidRPr="007B3D72" w:rsidRDefault="00A003E5" w:rsidP="00A003E5">
      <w:pPr>
        <w:rPr>
          <w:lang w:val="en-US" w:eastAsia="ja-JP"/>
        </w:rPr>
      </w:pPr>
    </w:p>
    <w:p w:rsidR="007B3D72" w:rsidRDefault="007B3D72">
      <w:pPr>
        <w:rPr>
          <w:lang w:val="en-US" w:eastAsia="ja-JP"/>
        </w:rPr>
      </w:pPr>
    </w:p>
    <w:p w:rsidR="004C47BC" w:rsidRPr="004C47BC" w:rsidRDefault="004C47BC" w:rsidP="004C47BC">
      <w:pPr>
        <w:pStyle w:val="TOCHeading"/>
        <w:rPr>
          <w:rFonts w:asciiTheme="minorHAnsi" w:hAnsiTheme="minorHAnsi"/>
          <w:b/>
          <w:color w:val="auto"/>
          <w:sz w:val="24"/>
          <w:szCs w:val="24"/>
        </w:rPr>
      </w:pPr>
      <w:r>
        <w:rPr>
          <w:rFonts w:asciiTheme="minorHAnsi" w:eastAsiaTheme="minorHAnsi" w:hAnsiTheme="minorHAnsi" w:cstheme="minorBidi"/>
          <w:b/>
          <w:color w:val="auto"/>
          <w:sz w:val="24"/>
          <w:szCs w:val="24"/>
          <w:lang w:val="en-NZ"/>
        </w:rPr>
        <w:t>Document Revision Record</w:t>
      </w:r>
    </w:p>
    <w:p w:rsidR="007B3D72" w:rsidRDefault="007B3D72" w:rsidP="007B3D72">
      <w:pPr>
        <w:pStyle w:val="Location"/>
        <w:pBdr>
          <w:left w:val="dotted" w:sz="2" w:space="0" w:color="FFFFFF" w:themeColor="background1"/>
        </w:pBdr>
        <w:rPr>
          <w:color w:val="000000" w:themeColor="text1"/>
        </w:rPr>
      </w:pPr>
    </w:p>
    <w:tbl>
      <w:tblPr>
        <w:tblStyle w:val="TableGrid"/>
        <w:tblW w:w="0" w:type="auto"/>
        <w:tblLook w:val="04A0"/>
      </w:tblPr>
      <w:tblGrid>
        <w:gridCol w:w="1413"/>
        <w:gridCol w:w="1511"/>
        <w:gridCol w:w="1324"/>
        <w:gridCol w:w="4768"/>
      </w:tblGrid>
      <w:tr w:rsidR="00AB1E92" w:rsidTr="0078177A">
        <w:tc>
          <w:tcPr>
            <w:tcW w:w="1413" w:type="dxa"/>
            <w:shd w:val="clear" w:color="auto" w:fill="EDEDED" w:themeFill="accent3" w:themeFillTint="33"/>
          </w:tcPr>
          <w:p w:rsidR="00AB1E92" w:rsidRDefault="00AB1E92">
            <w:pPr>
              <w:rPr>
                <w:lang w:val="en-US" w:eastAsia="ja-JP"/>
              </w:rPr>
            </w:pPr>
            <w:r>
              <w:rPr>
                <w:lang w:val="en-US" w:eastAsia="ja-JP"/>
              </w:rPr>
              <w:t>Revision Number:</w:t>
            </w:r>
          </w:p>
        </w:tc>
        <w:tc>
          <w:tcPr>
            <w:tcW w:w="1511" w:type="dxa"/>
            <w:shd w:val="clear" w:color="auto" w:fill="EDEDED" w:themeFill="accent3" w:themeFillTint="33"/>
          </w:tcPr>
          <w:p w:rsidR="00AB1E92" w:rsidRDefault="00AB1E92">
            <w:pPr>
              <w:rPr>
                <w:lang w:val="en-US" w:eastAsia="ja-JP"/>
              </w:rPr>
            </w:pPr>
            <w:r>
              <w:rPr>
                <w:lang w:val="en-US" w:eastAsia="ja-JP"/>
              </w:rPr>
              <w:t>Date:</w:t>
            </w:r>
          </w:p>
        </w:tc>
        <w:tc>
          <w:tcPr>
            <w:tcW w:w="1324" w:type="dxa"/>
            <w:shd w:val="clear" w:color="auto" w:fill="EDEDED" w:themeFill="accent3" w:themeFillTint="33"/>
          </w:tcPr>
          <w:p w:rsidR="00AB1E92" w:rsidRDefault="00AB1E92">
            <w:pPr>
              <w:rPr>
                <w:lang w:val="en-US" w:eastAsia="ja-JP"/>
              </w:rPr>
            </w:pPr>
            <w:r>
              <w:rPr>
                <w:lang w:val="en-US" w:eastAsia="ja-JP"/>
              </w:rPr>
              <w:t>Revised by:</w:t>
            </w:r>
          </w:p>
        </w:tc>
        <w:tc>
          <w:tcPr>
            <w:tcW w:w="4768" w:type="dxa"/>
            <w:shd w:val="clear" w:color="auto" w:fill="EDEDED" w:themeFill="accent3" w:themeFillTint="33"/>
          </w:tcPr>
          <w:p w:rsidR="00AB1E92" w:rsidRDefault="00AB1E92">
            <w:pPr>
              <w:rPr>
                <w:lang w:val="en-US" w:eastAsia="ja-JP"/>
              </w:rPr>
            </w:pPr>
            <w:r>
              <w:rPr>
                <w:lang w:val="en-US" w:eastAsia="ja-JP"/>
              </w:rPr>
              <w:t>Description of Changes</w:t>
            </w:r>
          </w:p>
        </w:tc>
      </w:tr>
      <w:tr w:rsidR="00AB1E92" w:rsidTr="0078177A">
        <w:tc>
          <w:tcPr>
            <w:tcW w:w="1413" w:type="dxa"/>
          </w:tcPr>
          <w:p w:rsidR="00AB1E92" w:rsidRDefault="0078177A" w:rsidP="0078177A">
            <w:pPr>
              <w:jc w:val="center"/>
              <w:rPr>
                <w:lang w:val="en-US" w:eastAsia="ja-JP"/>
              </w:rPr>
            </w:pPr>
            <w:r>
              <w:rPr>
                <w:lang w:val="en-US" w:eastAsia="ja-JP"/>
              </w:rPr>
              <w:t>0</w:t>
            </w:r>
          </w:p>
        </w:tc>
        <w:tc>
          <w:tcPr>
            <w:tcW w:w="1511" w:type="dxa"/>
          </w:tcPr>
          <w:p w:rsidR="00AB1E92" w:rsidRDefault="00711257" w:rsidP="0078177A">
            <w:pPr>
              <w:jc w:val="center"/>
              <w:rPr>
                <w:lang w:val="en-US" w:eastAsia="ja-JP"/>
              </w:rPr>
            </w:pPr>
            <w:r>
              <w:rPr>
                <w:lang w:val="en-US" w:eastAsia="ja-JP"/>
              </w:rPr>
              <w:t>27 Oct</w:t>
            </w:r>
            <w:r w:rsidR="00FB13E6">
              <w:rPr>
                <w:lang w:val="en-US" w:eastAsia="ja-JP"/>
              </w:rPr>
              <w:t xml:space="preserve"> </w:t>
            </w:r>
            <w:r w:rsidR="0078177A">
              <w:rPr>
                <w:lang w:val="en-US" w:eastAsia="ja-JP"/>
              </w:rPr>
              <w:t>16</w:t>
            </w:r>
          </w:p>
        </w:tc>
        <w:tc>
          <w:tcPr>
            <w:tcW w:w="1324" w:type="dxa"/>
          </w:tcPr>
          <w:p w:rsidR="00AB1E92" w:rsidRDefault="0078177A" w:rsidP="0078177A">
            <w:pPr>
              <w:jc w:val="center"/>
              <w:rPr>
                <w:lang w:val="en-US" w:eastAsia="ja-JP"/>
              </w:rPr>
            </w:pPr>
            <w:r>
              <w:rPr>
                <w:lang w:val="en-US" w:eastAsia="ja-JP"/>
              </w:rPr>
              <w:t>-</w:t>
            </w:r>
          </w:p>
        </w:tc>
        <w:tc>
          <w:tcPr>
            <w:tcW w:w="4768" w:type="dxa"/>
          </w:tcPr>
          <w:p w:rsidR="00AB1E92" w:rsidRDefault="00EF7887">
            <w:pPr>
              <w:rPr>
                <w:lang w:val="en-US" w:eastAsia="ja-JP"/>
              </w:rPr>
            </w:pPr>
            <w:r>
              <w:rPr>
                <w:lang w:val="en-US" w:eastAsia="ja-JP"/>
              </w:rPr>
              <w:t>Original d</w:t>
            </w:r>
            <w:r w:rsidR="0078177A">
              <w:rPr>
                <w:lang w:val="en-US" w:eastAsia="ja-JP"/>
              </w:rPr>
              <w:t>ocument issued</w:t>
            </w:r>
          </w:p>
        </w:tc>
      </w:tr>
      <w:tr w:rsidR="00AB1E92" w:rsidTr="0078177A">
        <w:tc>
          <w:tcPr>
            <w:tcW w:w="1413" w:type="dxa"/>
          </w:tcPr>
          <w:p w:rsidR="00AB1E92" w:rsidRDefault="00AB1E92">
            <w:pPr>
              <w:rPr>
                <w:lang w:val="en-US" w:eastAsia="ja-JP"/>
              </w:rPr>
            </w:pPr>
          </w:p>
        </w:tc>
        <w:tc>
          <w:tcPr>
            <w:tcW w:w="1511" w:type="dxa"/>
          </w:tcPr>
          <w:p w:rsidR="00AB1E92" w:rsidRDefault="00AB1E92">
            <w:pPr>
              <w:rPr>
                <w:lang w:val="en-US" w:eastAsia="ja-JP"/>
              </w:rPr>
            </w:pPr>
          </w:p>
        </w:tc>
        <w:tc>
          <w:tcPr>
            <w:tcW w:w="1324" w:type="dxa"/>
          </w:tcPr>
          <w:p w:rsidR="00AB1E92" w:rsidRDefault="00AB1E92">
            <w:pPr>
              <w:rPr>
                <w:lang w:val="en-US" w:eastAsia="ja-JP"/>
              </w:rPr>
            </w:pPr>
          </w:p>
        </w:tc>
        <w:tc>
          <w:tcPr>
            <w:tcW w:w="4768" w:type="dxa"/>
          </w:tcPr>
          <w:p w:rsidR="00AB1E92" w:rsidRDefault="00AB1E92">
            <w:pPr>
              <w:rPr>
                <w:lang w:val="en-US" w:eastAsia="ja-JP"/>
              </w:rPr>
            </w:pPr>
          </w:p>
        </w:tc>
      </w:tr>
      <w:tr w:rsidR="00AB1E92" w:rsidTr="0078177A">
        <w:tc>
          <w:tcPr>
            <w:tcW w:w="1413" w:type="dxa"/>
          </w:tcPr>
          <w:p w:rsidR="00AB1E92" w:rsidRDefault="00AB1E92">
            <w:pPr>
              <w:rPr>
                <w:lang w:val="en-US" w:eastAsia="ja-JP"/>
              </w:rPr>
            </w:pPr>
          </w:p>
        </w:tc>
        <w:tc>
          <w:tcPr>
            <w:tcW w:w="1511" w:type="dxa"/>
          </w:tcPr>
          <w:p w:rsidR="00AB1E92" w:rsidRDefault="00AB1E92">
            <w:pPr>
              <w:rPr>
                <w:lang w:val="en-US" w:eastAsia="ja-JP"/>
              </w:rPr>
            </w:pPr>
          </w:p>
        </w:tc>
        <w:tc>
          <w:tcPr>
            <w:tcW w:w="1324" w:type="dxa"/>
          </w:tcPr>
          <w:p w:rsidR="00AB1E92" w:rsidRDefault="00AB1E92">
            <w:pPr>
              <w:rPr>
                <w:lang w:val="en-US" w:eastAsia="ja-JP"/>
              </w:rPr>
            </w:pPr>
          </w:p>
        </w:tc>
        <w:tc>
          <w:tcPr>
            <w:tcW w:w="4768" w:type="dxa"/>
          </w:tcPr>
          <w:p w:rsidR="00AB1E92" w:rsidRDefault="00AB1E92">
            <w:pPr>
              <w:rPr>
                <w:lang w:val="en-US" w:eastAsia="ja-JP"/>
              </w:rPr>
            </w:pPr>
          </w:p>
        </w:tc>
      </w:tr>
    </w:tbl>
    <w:p w:rsidR="00A003E5" w:rsidRDefault="00A003E5">
      <w:pPr>
        <w:rPr>
          <w:lang w:val="en-US" w:eastAsia="ja-JP"/>
        </w:rPr>
      </w:pPr>
      <w:r>
        <w:rPr>
          <w:lang w:val="en-US" w:eastAsia="ja-JP"/>
        </w:rPr>
        <w:br w:type="page"/>
      </w:r>
    </w:p>
    <w:p w:rsidR="00A003E5" w:rsidRPr="00A003E5" w:rsidRDefault="00A003E5" w:rsidP="00A003E5">
      <w:pPr>
        <w:rPr>
          <w:lang w:val="en-US" w:eastAsia="ja-JP"/>
        </w:rPr>
      </w:pPr>
    </w:p>
    <w:sdt>
      <w:sdtPr>
        <w:rPr>
          <w:rFonts w:asciiTheme="minorHAnsi" w:eastAsiaTheme="minorHAnsi" w:hAnsiTheme="minorHAnsi" w:cstheme="minorBidi"/>
          <w:b/>
          <w:color w:val="auto"/>
          <w:sz w:val="24"/>
          <w:szCs w:val="24"/>
          <w:lang w:val="en-NZ"/>
        </w:rPr>
        <w:id w:val="1469242414"/>
        <w:docPartObj>
          <w:docPartGallery w:val="Table of Contents"/>
          <w:docPartUnique/>
        </w:docPartObj>
      </w:sdtPr>
      <w:sdtEndPr>
        <w:rPr>
          <w:bCs/>
          <w:noProof/>
          <w:sz w:val="22"/>
          <w:szCs w:val="22"/>
        </w:rPr>
      </w:sdtEndPr>
      <w:sdtContent>
        <w:p w:rsidR="00072578" w:rsidRPr="004C47BC" w:rsidRDefault="004C47BC">
          <w:pPr>
            <w:pStyle w:val="TOCHeading"/>
            <w:rPr>
              <w:rFonts w:asciiTheme="minorHAnsi" w:hAnsiTheme="minorHAnsi"/>
              <w:b/>
              <w:color w:val="auto"/>
              <w:sz w:val="24"/>
              <w:szCs w:val="24"/>
            </w:rPr>
          </w:pPr>
          <w:r w:rsidRPr="004C47BC">
            <w:rPr>
              <w:rFonts w:asciiTheme="minorHAnsi" w:eastAsiaTheme="minorHAnsi" w:hAnsiTheme="minorHAnsi" w:cstheme="minorBidi"/>
              <w:b/>
              <w:color w:val="auto"/>
              <w:sz w:val="24"/>
              <w:szCs w:val="24"/>
              <w:lang w:val="en-NZ"/>
            </w:rPr>
            <w:t xml:space="preserve">Table of </w:t>
          </w:r>
          <w:r w:rsidR="00072578" w:rsidRPr="004C47BC">
            <w:rPr>
              <w:rFonts w:asciiTheme="minorHAnsi" w:hAnsiTheme="minorHAnsi"/>
              <w:b/>
              <w:color w:val="auto"/>
              <w:sz w:val="24"/>
              <w:szCs w:val="24"/>
            </w:rPr>
            <w:t>Contents</w:t>
          </w:r>
        </w:p>
        <w:p w:rsidR="00072578" w:rsidRDefault="00072578" w:rsidP="00D93AB0">
          <w:pPr>
            <w:pStyle w:val="TOC1"/>
          </w:pPr>
        </w:p>
        <w:p w:rsidR="00D6783D" w:rsidRDefault="0068266E">
          <w:pPr>
            <w:pStyle w:val="TOC1"/>
            <w:rPr>
              <w:rFonts w:eastAsiaTheme="minorEastAsia"/>
              <w:noProof/>
              <w:lang w:eastAsia="en-NZ"/>
            </w:rPr>
          </w:pPr>
          <w:r w:rsidRPr="0068266E">
            <w:fldChar w:fldCharType="begin"/>
          </w:r>
          <w:r w:rsidR="00072578">
            <w:instrText xml:space="preserve"> TOC \o "1-3" \h \z \u </w:instrText>
          </w:r>
          <w:r w:rsidRPr="0068266E">
            <w:fldChar w:fldCharType="separate"/>
          </w:r>
          <w:hyperlink w:anchor="_Toc460340192" w:history="1">
            <w:r w:rsidR="00D6783D" w:rsidRPr="00DD0267">
              <w:rPr>
                <w:rStyle w:val="Hyperlink"/>
                <w:b/>
                <w:noProof/>
              </w:rPr>
              <w:t>1.</w:t>
            </w:r>
            <w:r w:rsidR="00D6783D">
              <w:rPr>
                <w:rFonts w:eastAsiaTheme="minorEastAsia"/>
                <w:noProof/>
                <w:lang w:eastAsia="en-NZ"/>
              </w:rPr>
              <w:tab/>
            </w:r>
            <w:r w:rsidR="00D6783D" w:rsidRPr="00DD0267">
              <w:rPr>
                <w:rStyle w:val="Hyperlink"/>
                <w:b/>
                <w:noProof/>
              </w:rPr>
              <w:t>EXECUTIVE SUMMARY</w:t>
            </w:r>
            <w:r w:rsidR="00D6783D">
              <w:rPr>
                <w:noProof/>
                <w:webHidden/>
              </w:rPr>
              <w:tab/>
            </w:r>
            <w:r>
              <w:rPr>
                <w:noProof/>
                <w:webHidden/>
              </w:rPr>
              <w:fldChar w:fldCharType="begin"/>
            </w:r>
            <w:r w:rsidR="00D6783D">
              <w:rPr>
                <w:noProof/>
                <w:webHidden/>
              </w:rPr>
              <w:instrText xml:space="preserve"> PAGEREF _Toc460340192 \h </w:instrText>
            </w:r>
            <w:r>
              <w:rPr>
                <w:noProof/>
                <w:webHidden/>
              </w:rPr>
            </w:r>
            <w:r>
              <w:rPr>
                <w:noProof/>
                <w:webHidden/>
              </w:rPr>
              <w:fldChar w:fldCharType="separate"/>
            </w:r>
            <w:r w:rsidR="00D0244D">
              <w:rPr>
                <w:noProof/>
                <w:webHidden/>
              </w:rPr>
              <w:t>3</w:t>
            </w:r>
            <w:r>
              <w:rPr>
                <w:noProof/>
                <w:webHidden/>
              </w:rPr>
              <w:fldChar w:fldCharType="end"/>
            </w:r>
          </w:hyperlink>
        </w:p>
        <w:p w:rsidR="00D6783D" w:rsidRDefault="0068266E">
          <w:pPr>
            <w:pStyle w:val="TOC1"/>
            <w:rPr>
              <w:rFonts w:eastAsiaTheme="minorEastAsia"/>
              <w:noProof/>
              <w:lang w:eastAsia="en-NZ"/>
            </w:rPr>
          </w:pPr>
          <w:hyperlink w:anchor="_Toc460340193" w:history="1">
            <w:r w:rsidR="00D6783D" w:rsidRPr="00DD0267">
              <w:rPr>
                <w:rStyle w:val="Hyperlink"/>
                <w:b/>
                <w:noProof/>
              </w:rPr>
              <w:t>2.</w:t>
            </w:r>
            <w:r w:rsidR="00D6783D">
              <w:rPr>
                <w:rFonts w:eastAsiaTheme="minorEastAsia"/>
                <w:noProof/>
                <w:lang w:eastAsia="en-NZ"/>
              </w:rPr>
              <w:tab/>
            </w:r>
            <w:r w:rsidR="00D6783D" w:rsidRPr="00DD0267">
              <w:rPr>
                <w:rStyle w:val="Hyperlink"/>
                <w:b/>
                <w:noProof/>
              </w:rPr>
              <w:t>Introduction</w:t>
            </w:r>
            <w:r w:rsidR="00D6783D">
              <w:rPr>
                <w:noProof/>
                <w:webHidden/>
              </w:rPr>
              <w:tab/>
            </w:r>
            <w:r>
              <w:rPr>
                <w:noProof/>
                <w:webHidden/>
              </w:rPr>
              <w:fldChar w:fldCharType="begin"/>
            </w:r>
            <w:r w:rsidR="00D6783D">
              <w:rPr>
                <w:noProof/>
                <w:webHidden/>
              </w:rPr>
              <w:instrText xml:space="preserve"> PAGEREF _Toc460340193 \h </w:instrText>
            </w:r>
            <w:r>
              <w:rPr>
                <w:noProof/>
                <w:webHidden/>
              </w:rPr>
            </w:r>
            <w:r>
              <w:rPr>
                <w:noProof/>
                <w:webHidden/>
              </w:rPr>
              <w:fldChar w:fldCharType="separate"/>
            </w:r>
            <w:r w:rsidR="00D0244D">
              <w:rPr>
                <w:noProof/>
                <w:webHidden/>
              </w:rPr>
              <w:t>4</w:t>
            </w:r>
            <w:r>
              <w:rPr>
                <w:noProof/>
                <w:webHidden/>
              </w:rPr>
              <w:fldChar w:fldCharType="end"/>
            </w:r>
          </w:hyperlink>
        </w:p>
        <w:p w:rsidR="00D6783D" w:rsidRDefault="0068266E">
          <w:pPr>
            <w:pStyle w:val="TOC1"/>
            <w:rPr>
              <w:rFonts w:eastAsiaTheme="minorEastAsia"/>
              <w:noProof/>
              <w:lang w:eastAsia="en-NZ"/>
            </w:rPr>
          </w:pPr>
          <w:hyperlink w:anchor="_Toc460340194" w:history="1">
            <w:r w:rsidR="00D6783D" w:rsidRPr="00DD0267">
              <w:rPr>
                <w:rStyle w:val="Hyperlink"/>
                <w:b/>
                <w:noProof/>
              </w:rPr>
              <w:t>3.</w:t>
            </w:r>
            <w:r w:rsidR="00D6783D">
              <w:rPr>
                <w:rFonts w:eastAsiaTheme="minorEastAsia"/>
                <w:noProof/>
                <w:lang w:eastAsia="en-NZ"/>
              </w:rPr>
              <w:tab/>
            </w:r>
            <w:r w:rsidR="00D6783D" w:rsidRPr="00DD0267">
              <w:rPr>
                <w:rStyle w:val="Hyperlink"/>
                <w:b/>
                <w:noProof/>
              </w:rPr>
              <w:t>Scope</w:t>
            </w:r>
            <w:r w:rsidR="00D6783D">
              <w:rPr>
                <w:noProof/>
                <w:webHidden/>
              </w:rPr>
              <w:tab/>
            </w:r>
            <w:r>
              <w:rPr>
                <w:noProof/>
                <w:webHidden/>
              </w:rPr>
              <w:fldChar w:fldCharType="begin"/>
            </w:r>
            <w:r w:rsidR="00D6783D">
              <w:rPr>
                <w:noProof/>
                <w:webHidden/>
              </w:rPr>
              <w:instrText xml:space="preserve"> PAGEREF _Toc460340194 \h </w:instrText>
            </w:r>
            <w:r>
              <w:rPr>
                <w:noProof/>
                <w:webHidden/>
              </w:rPr>
            </w:r>
            <w:r>
              <w:rPr>
                <w:noProof/>
                <w:webHidden/>
              </w:rPr>
              <w:fldChar w:fldCharType="separate"/>
            </w:r>
            <w:r w:rsidR="00D0244D">
              <w:rPr>
                <w:noProof/>
                <w:webHidden/>
              </w:rPr>
              <w:t>4</w:t>
            </w:r>
            <w:r>
              <w:rPr>
                <w:noProof/>
                <w:webHidden/>
              </w:rPr>
              <w:fldChar w:fldCharType="end"/>
            </w:r>
          </w:hyperlink>
        </w:p>
        <w:p w:rsidR="00D6783D" w:rsidRDefault="0068266E">
          <w:pPr>
            <w:pStyle w:val="TOC1"/>
            <w:rPr>
              <w:rFonts w:eastAsiaTheme="minorEastAsia"/>
              <w:noProof/>
              <w:lang w:eastAsia="en-NZ"/>
            </w:rPr>
          </w:pPr>
          <w:hyperlink w:anchor="_Toc460340195" w:history="1">
            <w:r w:rsidR="00D6783D" w:rsidRPr="00DD0267">
              <w:rPr>
                <w:rStyle w:val="Hyperlink"/>
                <w:b/>
                <w:noProof/>
              </w:rPr>
              <w:t>4.</w:t>
            </w:r>
            <w:r w:rsidR="00D6783D">
              <w:rPr>
                <w:rFonts w:eastAsiaTheme="minorEastAsia"/>
                <w:noProof/>
                <w:lang w:eastAsia="en-NZ"/>
              </w:rPr>
              <w:tab/>
            </w:r>
            <w:r w:rsidR="00D6783D" w:rsidRPr="00DD0267">
              <w:rPr>
                <w:rStyle w:val="Hyperlink"/>
                <w:b/>
                <w:noProof/>
              </w:rPr>
              <w:t>Risk Assessment Team</w:t>
            </w:r>
            <w:r w:rsidR="00D6783D">
              <w:rPr>
                <w:noProof/>
                <w:webHidden/>
              </w:rPr>
              <w:tab/>
            </w:r>
            <w:r>
              <w:rPr>
                <w:noProof/>
                <w:webHidden/>
              </w:rPr>
              <w:fldChar w:fldCharType="begin"/>
            </w:r>
            <w:r w:rsidR="00D6783D">
              <w:rPr>
                <w:noProof/>
                <w:webHidden/>
              </w:rPr>
              <w:instrText xml:space="preserve"> PAGEREF _Toc460340195 \h </w:instrText>
            </w:r>
            <w:r>
              <w:rPr>
                <w:noProof/>
                <w:webHidden/>
              </w:rPr>
            </w:r>
            <w:r>
              <w:rPr>
                <w:noProof/>
                <w:webHidden/>
              </w:rPr>
              <w:fldChar w:fldCharType="separate"/>
            </w:r>
            <w:r w:rsidR="00D0244D">
              <w:rPr>
                <w:noProof/>
                <w:webHidden/>
              </w:rPr>
              <w:t>4</w:t>
            </w:r>
            <w:r>
              <w:rPr>
                <w:noProof/>
                <w:webHidden/>
              </w:rPr>
              <w:fldChar w:fldCharType="end"/>
            </w:r>
          </w:hyperlink>
        </w:p>
        <w:p w:rsidR="00D6783D" w:rsidRDefault="0068266E">
          <w:pPr>
            <w:pStyle w:val="TOC1"/>
            <w:rPr>
              <w:rFonts w:eastAsiaTheme="minorEastAsia"/>
              <w:noProof/>
              <w:lang w:eastAsia="en-NZ"/>
            </w:rPr>
          </w:pPr>
          <w:hyperlink w:anchor="_Toc460340196" w:history="1">
            <w:r w:rsidR="00D6783D" w:rsidRPr="00DD0267">
              <w:rPr>
                <w:rStyle w:val="Hyperlink"/>
                <w:b/>
                <w:noProof/>
              </w:rPr>
              <w:t>5.</w:t>
            </w:r>
            <w:r w:rsidR="00D6783D">
              <w:rPr>
                <w:rFonts w:eastAsiaTheme="minorEastAsia"/>
                <w:noProof/>
                <w:lang w:eastAsia="en-NZ"/>
              </w:rPr>
              <w:tab/>
            </w:r>
            <w:r w:rsidR="00D6783D" w:rsidRPr="00DD0267">
              <w:rPr>
                <w:rStyle w:val="Hyperlink"/>
                <w:b/>
                <w:noProof/>
              </w:rPr>
              <w:t>Purpose</w:t>
            </w:r>
            <w:r w:rsidR="00D6783D">
              <w:rPr>
                <w:noProof/>
                <w:webHidden/>
              </w:rPr>
              <w:tab/>
            </w:r>
            <w:r>
              <w:rPr>
                <w:noProof/>
                <w:webHidden/>
              </w:rPr>
              <w:fldChar w:fldCharType="begin"/>
            </w:r>
            <w:r w:rsidR="00D6783D">
              <w:rPr>
                <w:noProof/>
                <w:webHidden/>
              </w:rPr>
              <w:instrText xml:space="preserve"> PAGEREF _Toc460340196 \h </w:instrText>
            </w:r>
            <w:r>
              <w:rPr>
                <w:noProof/>
                <w:webHidden/>
              </w:rPr>
            </w:r>
            <w:r>
              <w:rPr>
                <w:noProof/>
                <w:webHidden/>
              </w:rPr>
              <w:fldChar w:fldCharType="separate"/>
            </w:r>
            <w:r w:rsidR="00D0244D">
              <w:rPr>
                <w:noProof/>
                <w:webHidden/>
              </w:rPr>
              <w:t>4</w:t>
            </w:r>
            <w:r>
              <w:rPr>
                <w:noProof/>
                <w:webHidden/>
              </w:rPr>
              <w:fldChar w:fldCharType="end"/>
            </w:r>
          </w:hyperlink>
        </w:p>
        <w:p w:rsidR="00D6783D" w:rsidRDefault="0068266E">
          <w:pPr>
            <w:pStyle w:val="TOC1"/>
            <w:rPr>
              <w:rFonts w:eastAsiaTheme="minorEastAsia"/>
              <w:noProof/>
              <w:lang w:eastAsia="en-NZ"/>
            </w:rPr>
          </w:pPr>
          <w:hyperlink w:anchor="_Toc460340197" w:history="1">
            <w:r w:rsidR="00D6783D" w:rsidRPr="00DD0267">
              <w:rPr>
                <w:rStyle w:val="Hyperlink"/>
                <w:b/>
                <w:noProof/>
              </w:rPr>
              <w:t>6.</w:t>
            </w:r>
            <w:r w:rsidR="00D6783D">
              <w:rPr>
                <w:rFonts w:eastAsiaTheme="minorEastAsia"/>
                <w:noProof/>
                <w:lang w:eastAsia="en-NZ"/>
              </w:rPr>
              <w:tab/>
            </w:r>
            <w:r w:rsidR="00D6783D" w:rsidRPr="00DD0267">
              <w:rPr>
                <w:rStyle w:val="Hyperlink"/>
                <w:b/>
                <w:noProof/>
              </w:rPr>
              <w:t>Method</w:t>
            </w:r>
            <w:r w:rsidR="00D6783D">
              <w:rPr>
                <w:noProof/>
                <w:webHidden/>
              </w:rPr>
              <w:tab/>
            </w:r>
            <w:r>
              <w:rPr>
                <w:noProof/>
                <w:webHidden/>
              </w:rPr>
              <w:fldChar w:fldCharType="begin"/>
            </w:r>
            <w:r w:rsidR="00D6783D">
              <w:rPr>
                <w:noProof/>
                <w:webHidden/>
              </w:rPr>
              <w:instrText xml:space="preserve"> PAGEREF _Toc460340197 \h </w:instrText>
            </w:r>
            <w:r>
              <w:rPr>
                <w:noProof/>
                <w:webHidden/>
              </w:rPr>
            </w:r>
            <w:r>
              <w:rPr>
                <w:noProof/>
                <w:webHidden/>
              </w:rPr>
              <w:fldChar w:fldCharType="separate"/>
            </w:r>
            <w:r w:rsidR="00D0244D">
              <w:rPr>
                <w:noProof/>
                <w:webHidden/>
              </w:rPr>
              <w:t>5</w:t>
            </w:r>
            <w:r>
              <w:rPr>
                <w:noProof/>
                <w:webHidden/>
              </w:rPr>
              <w:fldChar w:fldCharType="end"/>
            </w:r>
          </w:hyperlink>
        </w:p>
        <w:p w:rsidR="00D6783D" w:rsidRDefault="0068266E">
          <w:pPr>
            <w:pStyle w:val="TOC1"/>
            <w:rPr>
              <w:rFonts w:eastAsiaTheme="minorEastAsia"/>
              <w:noProof/>
              <w:lang w:eastAsia="en-NZ"/>
            </w:rPr>
          </w:pPr>
          <w:hyperlink w:anchor="_Toc460340198" w:history="1">
            <w:r w:rsidR="00D6783D" w:rsidRPr="00DD0267">
              <w:rPr>
                <w:rStyle w:val="Hyperlink"/>
                <w:b/>
                <w:noProof/>
              </w:rPr>
              <w:t>7.</w:t>
            </w:r>
            <w:r w:rsidR="00D6783D">
              <w:rPr>
                <w:rFonts w:eastAsiaTheme="minorEastAsia"/>
                <w:noProof/>
                <w:lang w:eastAsia="en-NZ"/>
              </w:rPr>
              <w:tab/>
            </w:r>
            <w:r w:rsidR="00D6783D" w:rsidRPr="00DD0267">
              <w:rPr>
                <w:rStyle w:val="Hyperlink"/>
                <w:b/>
                <w:noProof/>
              </w:rPr>
              <w:t>Results and Actions raised</w:t>
            </w:r>
            <w:r w:rsidR="00D6783D">
              <w:rPr>
                <w:noProof/>
                <w:webHidden/>
              </w:rPr>
              <w:tab/>
            </w:r>
            <w:r>
              <w:rPr>
                <w:noProof/>
                <w:webHidden/>
              </w:rPr>
              <w:fldChar w:fldCharType="begin"/>
            </w:r>
            <w:r w:rsidR="00D6783D">
              <w:rPr>
                <w:noProof/>
                <w:webHidden/>
              </w:rPr>
              <w:instrText xml:space="preserve"> PAGEREF _Toc460340198 \h </w:instrText>
            </w:r>
            <w:r>
              <w:rPr>
                <w:noProof/>
                <w:webHidden/>
              </w:rPr>
            </w:r>
            <w:r>
              <w:rPr>
                <w:noProof/>
                <w:webHidden/>
              </w:rPr>
              <w:fldChar w:fldCharType="separate"/>
            </w:r>
            <w:r w:rsidR="00D0244D">
              <w:rPr>
                <w:noProof/>
                <w:webHidden/>
              </w:rPr>
              <w:t>5</w:t>
            </w:r>
            <w:r>
              <w:rPr>
                <w:noProof/>
                <w:webHidden/>
              </w:rPr>
              <w:fldChar w:fldCharType="end"/>
            </w:r>
          </w:hyperlink>
        </w:p>
        <w:p w:rsidR="00D6783D" w:rsidRDefault="0068266E">
          <w:pPr>
            <w:pStyle w:val="TOC1"/>
            <w:rPr>
              <w:rFonts w:eastAsiaTheme="minorEastAsia"/>
              <w:noProof/>
              <w:lang w:eastAsia="en-NZ"/>
            </w:rPr>
          </w:pPr>
          <w:hyperlink w:anchor="_Toc460340199" w:history="1">
            <w:r w:rsidR="00D6783D" w:rsidRPr="00DD0267">
              <w:rPr>
                <w:rStyle w:val="Hyperlink"/>
                <w:b/>
                <w:noProof/>
              </w:rPr>
              <w:t>8.</w:t>
            </w:r>
            <w:r w:rsidR="00D6783D">
              <w:rPr>
                <w:rFonts w:eastAsiaTheme="minorEastAsia"/>
                <w:noProof/>
                <w:lang w:eastAsia="en-NZ"/>
              </w:rPr>
              <w:tab/>
            </w:r>
            <w:r w:rsidR="00D6783D" w:rsidRPr="00DD0267">
              <w:rPr>
                <w:rStyle w:val="Hyperlink"/>
                <w:b/>
                <w:noProof/>
              </w:rPr>
              <w:t>Conclusion</w:t>
            </w:r>
            <w:r w:rsidR="00D6783D">
              <w:rPr>
                <w:noProof/>
                <w:webHidden/>
              </w:rPr>
              <w:tab/>
            </w:r>
            <w:r>
              <w:rPr>
                <w:noProof/>
                <w:webHidden/>
              </w:rPr>
              <w:fldChar w:fldCharType="begin"/>
            </w:r>
            <w:r w:rsidR="00D6783D">
              <w:rPr>
                <w:noProof/>
                <w:webHidden/>
              </w:rPr>
              <w:instrText xml:space="preserve"> PAGEREF _Toc460340199 \h </w:instrText>
            </w:r>
            <w:r>
              <w:rPr>
                <w:noProof/>
                <w:webHidden/>
              </w:rPr>
            </w:r>
            <w:r>
              <w:rPr>
                <w:noProof/>
                <w:webHidden/>
              </w:rPr>
              <w:fldChar w:fldCharType="separate"/>
            </w:r>
            <w:r w:rsidR="00D0244D">
              <w:rPr>
                <w:noProof/>
                <w:webHidden/>
              </w:rPr>
              <w:t>6</w:t>
            </w:r>
            <w:r>
              <w:rPr>
                <w:noProof/>
                <w:webHidden/>
              </w:rPr>
              <w:fldChar w:fldCharType="end"/>
            </w:r>
          </w:hyperlink>
        </w:p>
        <w:p w:rsidR="00D6783D" w:rsidRDefault="0068266E">
          <w:pPr>
            <w:pStyle w:val="TOC1"/>
            <w:rPr>
              <w:rFonts w:eastAsiaTheme="minorEastAsia"/>
              <w:noProof/>
              <w:lang w:eastAsia="en-NZ"/>
            </w:rPr>
          </w:pPr>
          <w:hyperlink w:anchor="_Toc460340200" w:history="1">
            <w:r w:rsidR="00D6783D" w:rsidRPr="00DD0267">
              <w:rPr>
                <w:rStyle w:val="Hyperlink"/>
                <w:b/>
                <w:noProof/>
                <w:lang w:val="en-US"/>
              </w:rPr>
              <w:t>APPENDIX A:  RISK CALCULATION TABLES</w:t>
            </w:r>
            <w:r w:rsidR="00D6783D">
              <w:rPr>
                <w:noProof/>
                <w:webHidden/>
              </w:rPr>
              <w:tab/>
            </w:r>
            <w:r>
              <w:rPr>
                <w:noProof/>
                <w:webHidden/>
              </w:rPr>
              <w:fldChar w:fldCharType="begin"/>
            </w:r>
            <w:r w:rsidR="00D6783D">
              <w:rPr>
                <w:noProof/>
                <w:webHidden/>
              </w:rPr>
              <w:instrText xml:space="preserve"> PAGEREF _Toc460340200 \h </w:instrText>
            </w:r>
            <w:r>
              <w:rPr>
                <w:noProof/>
                <w:webHidden/>
              </w:rPr>
            </w:r>
            <w:r>
              <w:rPr>
                <w:noProof/>
                <w:webHidden/>
              </w:rPr>
              <w:fldChar w:fldCharType="separate"/>
            </w:r>
            <w:r w:rsidR="00D0244D">
              <w:rPr>
                <w:noProof/>
                <w:webHidden/>
              </w:rPr>
              <w:t>8</w:t>
            </w:r>
            <w:r>
              <w:rPr>
                <w:noProof/>
                <w:webHidden/>
              </w:rPr>
              <w:fldChar w:fldCharType="end"/>
            </w:r>
          </w:hyperlink>
        </w:p>
        <w:p w:rsidR="00D6783D" w:rsidRDefault="0068266E">
          <w:pPr>
            <w:pStyle w:val="TOC1"/>
            <w:rPr>
              <w:rFonts w:eastAsiaTheme="minorEastAsia"/>
              <w:noProof/>
              <w:lang w:eastAsia="en-NZ"/>
            </w:rPr>
          </w:pPr>
          <w:hyperlink w:anchor="_Toc460340201" w:history="1">
            <w:r w:rsidR="00D6783D" w:rsidRPr="00DD0267">
              <w:rPr>
                <w:rStyle w:val="Hyperlink"/>
                <w:b/>
                <w:noProof/>
                <w:lang w:val="en-US"/>
              </w:rPr>
              <w:t>APPENDIX B:  NOT APPLICABLE HAZARDS</w:t>
            </w:r>
            <w:r w:rsidR="00D6783D">
              <w:rPr>
                <w:noProof/>
                <w:webHidden/>
              </w:rPr>
              <w:tab/>
            </w:r>
            <w:r>
              <w:rPr>
                <w:noProof/>
                <w:webHidden/>
              </w:rPr>
              <w:fldChar w:fldCharType="begin"/>
            </w:r>
            <w:r w:rsidR="00D6783D">
              <w:rPr>
                <w:noProof/>
                <w:webHidden/>
              </w:rPr>
              <w:instrText xml:space="preserve"> PAGEREF _Toc460340201 \h </w:instrText>
            </w:r>
            <w:r>
              <w:rPr>
                <w:noProof/>
                <w:webHidden/>
              </w:rPr>
            </w:r>
            <w:r>
              <w:rPr>
                <w:noProof/>
                <w:webHidden/>
              </w:rPr>
              <w:fldChar w:fldCharType="separate"/>
            </w:r>
            <w:r w:rsidR="00D0244D">
              <w:rPr>
                <w:noProof/>
                <w:webHidden/>
              </w:rPr>
              <w:t>10</w:t>
            </w:r>
            <w:r>
              <w:rPr>
                <w:noProof/>
                <w:webHidden/>
              </w:rPr>
              <w:fldChar w:fldCharType="end"/>
            </w:r>
          </w:hyperlink>
        </w:p>
        <w:p w:rsidR="00072578" w:rsidRDefault="0068266E">
          <w:r>
            <w:rPr>
              <w:b/>
              <w:bCs/>
              <w:noProof/>
            </w:rPr>
            <w:fldChar w:fldCharType="end"/>
          </w:r>
        </w:p>
      </w:sdtContent>
    </w:sdt>
    <w:p w:rsidR="00A003E5" w:rsidRDefault="00A003E5">
      <w:pPr>
        <w:rPr>
          <w:rFonts w:ascii="Yu Gothic" w:eastAsia="Yu Gothic" w:hAnsi="Yu Gothic"/>
          <w:b/>
          <w:caps/>
          <w:color w:val="000000" w:themeColor="text1"/>
          <w:spacing w:val="15"/>
          <w:sz w:val="56"/>
          <w:szCs w:val="20"/>
          <w:lang w:val="en-US" w:eastAsia="ja-JP"/>
        </w:rPr>
      </w:pPr>
      <w:r>
        <w:rPr>
          <w:rFonts w:ascii="Yu Gothic" w:eastAsia="Yu Gothic" w:hAnsi="Yu Gothic"/>
          <w:b/>
          <w:color w:val="000000" w:themeColor="text1"/>
          <w:sz w:val="56"/>
        </w:rPr>
        <w:br w:type="page"/>
      </w:r>
    </w:p>
    <w:p w:rsidR="00847D6F" w:rsidRDefault="00B4222C" w:rsidP="00D93AB0">
      <w:pPr>
        <w:pStyle w:val="Heading1"/>
        <w:numPr>
          <w:ilvl w:val="0"/>
          <w:numId w:val="12"/>
        </w:numPr>
        <w:rPr>
          <w:b/>
          <w:color w:val="auto"/>
          <w:sz w:val="24"/>
        </w:rPr>
      </w:pPr>
      <w:bookmarkStart w:id="1" w:name="_Toc460340192"/>
      <w:r>
        <w:rPr>
          <w:b/>
          <w:color w:val="auto"/>
          <w:sz w:val="24"/>
        </w:rPr>
        <w:lastRenderedPageBreak/>
        <w:t>EXECUTIVE SUMMARY</w:t>
      </w:r>
      <w:bookmarkEnd w:id="1"/>
    </w:p>
    <w:p w:rsidR="00B4222C" w:rsidRDefault="00B4222C" w:rsidP="00B4222C"/>
    <w:p w:rsidR="00E90416" w:rsidRDefault="00E90416" w:rsidP="00E90416">
      <w:pPr>
        <w:jc w:val="both"/>
        <w:rPr>
          <w:rFonts w:cs="Arial"/>
        </w:rPr>
      </w:pPr>
      <w:r>
        <w:rPr>
          <w:rFonts w:cs="Arial"/>
        </w:rPr>
        <w:t xml:space="preserve">Telnet Services is a </w:t>
      </w:r>
      <w:r w:rsidRPr="00DD12F0">
        <w:rPr>
          <w:rFonts w:cs="Arial"/>
        </w:rPr>
        <w:t xml:space="preserve">contact centre business </w:t>
      </w:r>
      <w:r>
        <w:rPr>
          <w:rFonts w:cs="Arial"/>
        </w:rPr>
        <w:t>that provide</w:t>
      </w:r>
      <w:r w:rsidR="00082347">
        <w:rPr>
          <w:rFonts w:cs="Arial"/>
        </w:rPr>
        <w:t>s</w:t>
      </w:r>
      <w:r>
        <w:rPr>
          <w:rFonts w:cs="Arial"/>
        </w:rPr>
        <w:t xml:space="preserve"> services to a range of clients across New Zealand.</w:t>
      </w:r>
      <w:r w:rsidR="00562C9C">
        <w:rPr>
          <w:rFonts w:cs="Arial"/>
        </w:rPr>
        <w:t xml:space="preserve"> </w:t>
      </w:r>
      <w:r>
        <w:rPr>
          <w:rFonts w:cs="Arial"/>
        </w:rPr>
        <w:t xml:space="preserve">Telnet have offices in 131 Queen Street, Auckland CBD, Northwest Shopping Centre in Auckland and CCP Offices in Auckland CBD. The business has approximately </w:t>
      </w:r>
      <w:r w:rsidR="00082347">
        <w:rPr>
          <w:rFonts w:cs="Arial"/>
        </w:rPr>
        <w:t>330</w:t>
      </w:r>
      <w:r>
        <w:rPr>
          <w:rFonts w:cs="Arial"/>
        </w:rPr>
        <w:t xml:space="preserve"> </w:t>
      </w:r>
      <w:r w:rsidR="00082347">
        <w:rPr>
          <w:rFonts w:cs="Arial"/>
        </w:rPr>
        <w:t>staff, including 30</w:t>
      </w:r>
      <w:r>
        <w:rPr>
          <w:rFonts w:cs="Arial"/>
        </w:rPr>
        <w:t xml:space="preserve"> homeworkers.</w:t>
      </w:r>
    </w:p>
    <w:p w:rsidR="00E90416" w:rsidRPr="00562C9C" w:rsidRDefault="007951D7" w:rsidP="009E1CAB">
      <w:pPr>
        <w:rPr>
          <w:rFonts w:cs="Arial"/>
        </w:rPr>
      </w:pPr>
      <w:r w:rsidRPr="00C118A3">
        <w:rPr>
          <w:rFonts w:cs="Arial"/>
        </w:rPr>
        <w:t xml:space="preserve">In </w:t>
      </w:r>
      <w:r w:rsidR="00C118A3" w:rsidRPr="00C118A3">
        <w:rPr>
          <w:rFonts w:cs="Arial"/>
        </w:rPr>
        <w:t>September</w:t>
      </w:r>
      <w:r w:rsidRPr="00C118A3">
        <w:rPr>
          <w:rFonts w:cs="Arial"/>
        </w:rPr>
        <w:t xml:space="preserve"> 2016, a Risk Assessment was conducted to determine the </w:t>
      </w:r>
      <w:r w:rsidR="00562C9C">
        <w:rPr>
          <w:rFonts w:cs="Arial"/>
        </w:rPr>
        <w:t>Health and Safety</w:t>
      </w:r>
      <w:r w:rsidRPr="00C118A3">
        <w:rPr>
          <w:rFonts w:cs="Arial"/>
        </w:rPr>
        <w:t xml:space="preserve"> risk levels of the </w:t>
      </w:r>
      <w:r w:rsidR="00C118A3">
        <w:rPr>
          <w:rFonts w:cs="Arial"/>
        </w:rPr>
        <w:t>Company’s</w:t>
      </w:r>
      <w:r w:rsidRPr="00C118A3">
        <w:rPr>
          <w:rFonts w:cs="Arial"/>
        </w:rPr>
        <w:t xml:space="preserve"> operations.</w:t>
      </w:r>
      <w:r w:rsidR="00162CE3">
        <w:rPr>
          <w:rFonts w:cs="Arial"/>
        </w:rPr>
        <w:t xml:space="preserve"> </w:t>
      </w:r>
      <w:r w:rsidRPr="00562C9C">
        <w:rPr>
          <w:rFonts w:cs="Arial"/>
        </w:rPr>
        <w:t xml:space="preserve">The Assessment was conducted by the </w:t>
      </w:r>
      <w:r w:rsidR="00C118A3" w:rsidRPr="00562C9C">
        <w:rPr>
          <w:rFonts w:cs="Arial"/>
        </w:rPr>
        <w:t>Company’s</w:t>
      </w:r>
      <w:r w:rsidRPr="00562C9C">
        <w:rPr>
          <w:rFonts w:cs="Arial"/>
        </w:rPr>
        <w:t xml:space="preserve"> Health and Safety Advisor, with input from the</w:t>
      </w:r>
      <w:r w:rsidR="00562C9C" w:rsidRPr="00562C9C">
        <w:rPr>
          <w:rFonts w:cs="Arial"/>
        </w:rPr>
        <w:t xml:space="preserve"> Chief Operations Officer, Chief Technology Officer and Health and Safety Administrator</w:t>
      </w:r>
      <w:r w:rsidRPr="00562C9C">
        <w:rPr>
          <w:rFonts w:cs="Arial"/>
        </w:rPr>
        <w:t xml:space="preserve">. </w:t>
      </w:r>
    </w:p>
    <w:p w:rsidR="009E1CAB" w:rsidRPr="00562C9C" w:rsidRDefault="007951D7" w:rsidP="009E1CAB">
      <w:r w:rsidRPr="00562C9C">
        <w:rPr>
          <w:rFonts w:cs="Arial"/>
        </w:rPr>
        <w:t>The assessment was conducted using a thorough technique, consistent with international risk management standards.</w:t>
      </w:r>
      <w:r w:rsidR="009E1CAB" w:rsidRPr="00562C9C">
        <w:rPr>
          <w:rFonts w:cs="Arial"/>
        </w:rPr>
        <w:t xml:space="preserve"> </w:t>
      </w:r>
    </w:p>
    <w:p w:rsidR="009E1CAB" w:rsidRPr="00562C9C" w:rsidRDefault="009E1CAB" w:rsidP="009E1CAB">
      <w:pPr>
        <w:spacing w:after="0"/>
        <w:jc w:val="both"/>
        <w:rPr>
          <w:rFonts w:cs="Arial"/>
        </w:rPr>
      </w:pPr>
      <w:r w:rsidRPr="00562C9C">
        <w:rPr>
          <w:rFonts w:cs="Arial"/>
        </w:rPr>
        <w:t>At the time of reporting:</w:t>
      </w:r>
    </w:p>
    <w:p w:rsidR="009E1CAB" w:rsidRPr="00562C9C" w:rsidRDefault="009E1CAB" w:rsidP="009E1CAB">
      <w:pPr>
        <w:pStyle w:val="ListParagraph"/>
        <w:numPr>
          <w:ilvl w:val="0"/>
          <w:numId w:val="19"/>
        </w:numPr>
        <w:spacing w:line="240" w:lineRule="auto"/>
        <w:jc w:val="both"/>
        <w:rPr>
          <w:rFonts w:cs="Arial"/>
        </w:rPr>
      </w:pPr>
      <w:r w:rsidRPr="00562C9C">
        <w:rPr>
          <w:rFonts w:cs="Arial"/>
        </w:rPr>
        <w:t>4</w:t>
      </w:r>
      <w:r w:rsidR="00562C9C" w:rsidRPr="00562C9C">
        <w:rPr>
          <w:rFonts w:cs="Arial"/>
        </w:rPr>
        <w:t>3</w:t>
      </w:r>
      <w:r w:rsidRPr="00562C9C">
        <w:rPr>
          <w:rFonts w:cs="Arial"/>
        </w:rPr>
        <w:t xml:space="preserve"> hazards were considered applicable and evaluated.</w:t>
      </w:r>
    </w:p>
    <w:p w:rsidR="009E1CAB" w:rsidRPr="00562C9C" w:rsidRDefault="009E1CAB" w:rsidP="009E1CAB">
      <w:pPr>
        <w:pStyle w:val="ListParagraph"/>
        <w:numPr>
          <w:ilvl w:val="0"/>
          <w:numId w:val="19"/>
        </w:numPr>
        <w:spacing w:line="240" w:lineRule="auto"/>
        <w:jc w:val="both"/>
        <w:rPr>
          <w:rFonts w:cs="Arial"/>
        </w:rPr>
      </w:pPr>
      <w:r w:rsidRPr="00562C9C">
        <w:rPr>
          <w:rFonts w:cs="Arial"/>
        </w:rPr>
        <w:t>There were no high risk hazards identified.</w:t>
      </w:r>
    </w:p>
    <w:p w:rsidR="00D166B6" w:rsidRPr="00562C9C" w:rsidRDefault="00D166B6" w:rsidP="00D166B6">
      <w:pPr>
        <w:pStyle w:val="ListParagraph"/>
        <w:numPr>
          <w:ilvl w:val="0"/>
          <w:numId w:val="19"/>
        </w:numPr>
        <w:spacing w:line="240" w:lineRule="auto"/>
        <w:jc w:val="both"/>
        <w:rPr>
          <w:rFonts w:cs="Arial"/>
        </w:rPr>
      </w:pPr>
      <w:r w:rsidRPr="00562C9C">
        <w:rPr>
          <w:rFonts w:cs="Arial"/>
        </w:rPr>
        <w:t>1</w:t>
      </w:r>
      <w:r w:rsidR="00082347">
        <w:rPr>
          <w:rFonts w:cs="Arial"/>
        </w:rPr>
        <w:t>7</w:t>
      </w:r>
      <w:r w:rsidRPr="00562C9C">
        <w:rPr>
          <w:rFonts w:cs="Arial"/>
        </w:rPr>
        <w:t xml:space="preserve"> Hazards were considered medium risk. The re-risk levels were determined as low. </w:t>
      </w:r>
    </w:p>
    <w:p w:rsidR="009E1CAB" w:rsidRPr="00562C9C" w:rsidRDefault="009E1CAB" w:rsidP="009E1CAB">
      <w:pPr>
        <w:pStyle w:val="ListParagraph"/>
        <w:numPr>
          <w:ilvl w:val="0"/>
          <w:numId w:val="19"/>
        </w:numPr>
        <w:spacing w:line="240" w:lineRule="auto"/>
        <w:jc w:val="both"/>
        <w:rPr>
          <w:rFonts w:cs="Arial"/>
        </w:rPr>
      </w:pPr>
      <w:r w:rsidRPr="00562C9C">
        <w:rPr>
          <w:rFonts w:cs="Arial"/>
        </w:rPr>
        <w:t>2</w:t>
      </w:r>
      <w:r w:rsidR="00082347">
        <w:rPr>
          <w:rFonts w:cs="Arial"/>
        </w:rPr>
        <w:t>6</w:t>
      </w:r>
      <w:r w:rsidRPr="00562C9C">
        <w:rPr>
          <w:rFonts w:cs="Arial"/>
        </w:rPr>
        <w:t xml:space="preserve"> hazards were deemed to be low risk. </w:t>
      </w:r>
    </w:p>
    <w:p w:rsidR="00D166B6" w:rsidRDefault="00082347" w:rsidP="00B4222C">
      <w:r>
        <w:t xml:space="preserve">Four </w:t>
      </w:r>
      <w:r w:rsidR="00162CE3">
        <w:t>a</w:t>
      </w:r>
      <w:r w:rsidR="00D166B6">
        <w:t>ctions were considered low priority, including</w:t>
      </w:r>
      <w:r w:rsidR="00A72337">
        <w:t xml:space="preserve"> written</w:t>
      </w:r>
      <w:r w:rsidR="009945B2">
        <w:t xml:space="preserve"> information to be given to the IT Team (</w:t>
      </w:r>
      <w:r w:rsidR="00162CE3">
        <w:t xml:space="preserve">safe </w:t>
      </w:r>
      <w:r w:rsidR="009945B2">
        <w:t>tool use), investigate</w:t>
      </w:r>
      <w:r>
        <w:t xml:space="preserve"> possible</w:t>
      </w:r>
      <w:r w:rsidR="009945B2">
        <w:t xml:space="preserve"> improvements to the workstation </w:t>
      </w:r>
      <w:r>
        <w:t xml:space="preserve">ergonomic </w:t>
      </w:r>
      <w:r w:rsidR="009945B2">
        <w:t>assessmen</w:t>
      </w:r>
      <w:r w:rsidR="00A72337">
        <w:t xml:space="preserve">t process, establish a written </w:t>
      </w:r>
      <w:r>
        <w:t>p</w:t>
      </w:r>
      <w:r w:rsidR="009945B2">
        <w:t xml:space="preserve">olicy on </w:t>
      </w:r>
      <w:r w:rsidR="00A72337">
        <w:t>employee</w:t>
      </w:r>
      <w:r w:rsidR="009945B2">
        <w:t xml:space="preserve"> isolation</w:t>
      </w:r>
      <w:r w:rsidR="00A72337">
        <w:t xml:space="preserve"> during illness</w:t>
      </w:r>
      <w:r w:rsidR="009945B2">
        <w:t>, and establishing a procedure for investigating any complaints received about work related stress.</w:t>
      </w:r>
    </w:p>
    <w:p w:rsidR="00162CE3" w:rsidRDefault="00162CE3" w:rsidP="00A72337">
      <w:pPr>
        <w:spacing w:after="0"/>
      </w:pPr>
      <w:r>
        <w:t>Two actions were considered higher priority; including</w:t>
      </w:r>
    </w:p>
    <w:p w:rsidR="00162CE3" w:rsidRPr="00E577E1" w:rsidRDefault="00A72337" w:rsidP="00162CE3">
      <w:pPr>
        <w:pStyle w:val="ListParagraph"/>
        <w:numPr>
          <w:ilvl w:val="0"/>
          <w:numId w:val="26"/>
        </w:numPr>
        <w:jc w:val="both"/>
        <w:rPr>
          <w:rFonts w:cs="Arial"/>
        </w:rPr>
      </w:pPr>
      <w:r>
        <w:rPr>
          <w:rFonts w:cs="Arial"/>
        </w:rPr>
        <w:t>Issue</w:t>
      </w:r>
      <w:r w:rsidR="00162CE3" w:rsidRPr="00E577E1">
        <w:rPr>
          <w:rFonts w:cs="Arial"/>
        </w:rPr>
        <w:t xml:space="preserve"> Contractor Health and Safety Agreements </w:t>
      </w:r>
    </w:p>
    <w:p w:rsidR="00162CE3" w:rsidRPr="00E577E1" w:rsidRDefault="00162CE3" w:rsidP="00162CE3">
      <w:pPr>
        <w:pStyle w:val="ListParagraph"/>
        <w:numPr>
          <w:ilvl w:val="0"/>
          <w:numId w:val="26"/>
        </w:numPr>
        <w:jc w:val="both"/>
        <w:rPr>
          <w:rFonts w:cs="Arial"/>
        </w:rPr>
      </w:pPr>
      <w:r w:rsidRPr="00E577E1">
        <w:rPr>
          <w:rFonts w:cs="Arial"/>
        </w:rPr>
        <w:t>Include the following in the</w:t>
      </w:r>
      <w:r>
        <w:rPr>
          <w:rFonts w:cs="Arial"/>
        </w:rPr>
        <w:t xml:space="preserve"> </w:t>
      </w:r>
      <w:r w:rsidRPr="00E577E1">
        <w:rPr>
          <w:rFonts w:cs="Arial"/>
        </w:rPr>
        <w:t xml:space="preserve">Induction </w:t>
      </w:r>
    </w:p>
    <w:p w:rsidR="00162CE3" w:rsidRPr="00E577E1" w:rsidRDefault="00162CE3" w:rsidP="00162CE3">
      <w:pPr>
        <w:pStyle w:val="ListParagraph"/>
        <w:numPr>
          <w:ilvl w:val="1"/>
          <w:numId w:val="23"/>
        </w:numPr>
        <w:jc w:val="both"/>
        <w:rPr>
          <w:rFonts w:cs="Arial"/>
        </w:rPr>
      </w:pPr>
      <w:r>
        <w:rPr>
          <w:rFonts w:cs="Arial"/>
        </w:rPr>
        <w:t>Specific</w:t>
      </w:r>
      <w:r w:rsidRPr="00E577E1">
        <w:rPr>
          <w:rFonts w:cs="Arial"/>
        </w:rPr>
        <w:t xml:space="preserve"> Fire/Evacuation Safety</w:t>
      </w:r>
      <w:r>
        <w:rPr>
          <w:rFonts w:cs="Arial"/>
        </w:rPr>
        <w:t xml:space="preserve"> Instructions</w:t>
      </w:r>
    </w:p>
    <w:p w:rsidR="00162CE3" w:rsidRPr="00E577E1" w:rsidRDefault="00162CE3" w:rsidP="00162CE3">
      <w:pPr>
        <w:pStyle w:val="ListParagraph"/>
        <w:numPr>
          <w:ilvl w:val="1"/>
          <w:numId w:val="23"/>
        </w:numPr>
        <w:jc w:val="both"/>
        <w:rPr>
          <w:rFonts w:cs="Arial"/>
        </w:rPr>
      </w:pPr>
      <w:r w:rsidRPr="00E577E1">
        <w:rPr>
          <w:rFonts w:cs="Arial"/>
        </w:rPr>
        <w:t xml:space="preserve">Basic Ladder Safety information (specifically for IT </w:t>
      </w:r>
      <w:r>
        <w:rPr>
          <w:rFonts w:cs="Arial"/>
        </w:rPr>
        <w:t>T</w:t>
      </w:r>
      <w:r w:rsidRPr="00E577E1">
        <w:rPr>
          <w:rFonts w:cs="Arial"/>
        </w:rPr>
        <w:t>eam)</w:t>
      </w:r>
      <w:r>
        <w:rPr>
          <w:rFonts w:cs="Arial"/>
        </w:rPr>
        <w:t xml:space="preserve"> and instructions for only certain persons within the office to use ladders.</w:t>
      </w:r>
    </w:p>
    <w:p w:rsidR="00162CE3" w:rsidRDefault="00162CE3" w:rsidP="00162CE3">
      <w:pPr>
        <w:pStyle w:val="ListParagraph"/>
        <w:numPr>
          <w:ilvl w:val="1"/>
          <w:numId w:val="23"/>
        </w:numPr>
        <w:jc w:val="both"/>
        <w:rPr>
          <w:rFonts w:cs="Arial"/>
        </w:rPr>
      </w:pPr>
      <w:r w:rsidRPr="00E577E1">
        <w:rPr>
          <w:rFonts w:cs="Arial"/>
        </w:rPr>
        <w:t xml:space="preserve">Basic Driving for work Safety information </w:t>
      </w:r>
    </w:p>
    <w:p w:rsidR="00A72337" w:rsidRPr="00E577E1" w:rsidRDefault="00A72337" w:rsidP="00162CE3">
      <w:pPr>
        <w:pStyle w:val="ListParagraph"/>
        <w:numPr>
          <w:ilvl w:val="1"/>
          <w:numId w:val="23"/>
        </w:numPr>
        <w:jc w:val="both"/>
        <w:rPr>
          <w:rFonts w:cs="Arial"/>
        </w:rPr>
      </w:pPr>
      <w:r>
        <w:rPr>
          <w:rFonts w:cs="Arial"/>
        </w:rPr>
        <w:t>Manual Handling requirements</w:t>
      </w:r>
    </w:p>
    <w:p w:rsidR="00162CE3" w:rsidRPr="00E577E1" w:rsidRDefault="00162CE3" w:rsidP="00162CE3">
      <w:pPr>
        <w:pStyle w:val="ListParagraph"/>
        <w:numPr>
          <w:ilvl w:val="1"/>
          <w:numId w:val="23"/>
        </w:numPr>
        <w:jc w:val="both"/>
        <w:rPr>
          <w:rFonts w:cs="Arial"/>
        </w:rPr>
      </w:pPr>
      <w:r w:rsidRPr="00E577E1">
        <w:rPr>
          <w:rFonts w:cs="Arial"/>
        </w:rPr>
        <w:t>Hot Drink Cup cover requirement</w:t>
      </w:r>
    </w:p>
    <w:p w:rsidR="00162CE3" w:rsidRPr="00E577E1" w:rsidRDefault="00162CE3" w:rsidP="00162CE3">
      <w:pPr>
        <w:pStyle w:val="ListParagraph"/>
        <w:numPr>
          <w:ilvl w:val="1"/>
          <w:numId w:val="23"/>
        </w:numPr>
        <w:jc w:val="both"/>
        <w:rPr>
          <w:rFonts w:cs="Arial"/>
        </w:rPr>
      </w:pPr>
      <w:r w:rsidRPr="00E577E1">
        <w:rPr>
          <w:rFonts w:cs="Arial"/>
        </w:rPr>
        <w:t xml:space="preserve">Medical Incident </w:t>
      </w:r>
      <w:r>
        <w:rPr>
          <w:rFonts w:cs="Arial"/>
        </w:rPr>
        <w:t>P</w:t>
      </w:r>
      <w:r w:rsidRPr="00E577E1">
        <w:rPr>
          <w:rFonts w:cs="Arial"/>
        </w:rPr>
        <w:t xml:space="preserve">rocedure </w:t>
      </w:r>
      <w:r>
        <w:rPr>
          <w:rFonts w:cs="Arial"/>
        </w:rPr>
        <w:t>(what to do in a medical emergency)</w:t>
      </w:r>
    </w:p>
    <w:p w:rsidR="00D166B6" w:rsidRDefault="00D166B6" w:rsidP="00D166B6">
      <w:pPr>
        <w:jc w:val="both"/>
        <w:rPr>
          <w:rFonts w:cs="Arial"/>
        </w:rPr>
      </w:pPr>
      <w:r>
        <w:rPr>
          <w:rFonts w:cs="Arial"/>
        </w:rPr>
        <w:t xml:space="preserve">Although the Health and Safety Risks for Telnet Services at the time of this assessment have been determined to be low, some improvements are required to the Health and Safety documentation. </w:t>
      </w:r>
    </w:p>
    <w:p w:rsidR="00D166B6" w:rsidRDefault="00D166B6" w:rsidP="00D166B6">
      <w:pPr>
        <w:jc w:val="both"/>
        <w:rPr>
          <w:rFonts w:cs="Arial"/>
        </w:rPr>
      </w:pPr>
      <w:r>
        <w:rPr>
          <w:rFonts w:cs="Arial"/>
        </w:rPr>
        <w:t>Management are making a considerable effort to manage and improve Health and Safety. However the current documentation is only partial and the system needs improvement. Partial documentation would be detrimental to the Company in the event of a serious incident.</w:t>
      </w:r>
    </w:p>
    <w:p w:rsidR="00A72337" w:rsidRDefault="00D166B6" w:rsidP="00A72337">
      <w:pPr>
        <w:spacing w:after="0"/>
        <w:jc w:val="both"/>
        <w:rPr>
          <w:rFonts w:cs="Arial"/>
        </w:rPr>
      </w:pPr>
      <w:r>
        <w:rPr>
          <w:rFonts w:cs="Arial"/>
        </w:rPr>
        <w:t>To correct this, it is highly recommended to</w:t>
      </w:r>
      <w:r w:rsidR="00A72337">
        <w:rPr>
          <w:rFonts w:cs="Arial"/>
        </w:rPr>
        <w:t xml:space="preserve"> c</w:t>
      </w:r>
      <w:r w:rsidRPr="00652021">
        <w:rPr>
          <w:rFonts w:cs="Arial"/>
        </w:rPr>
        <w:t xml:space="preserve">omplete the actions raised </w:t>
      </w:r>
      <w:r>
        <w:rPr>
          <w:rFonts w:cs="Arial"/>
        </w:rPr>
        <w:t>from</w:t>
      </w:r>
      <w:r w:rsidRPr="00652021">
        <w:rPr>
          <w:rFonts w:cs="Arial"/>
        </w:rPr>
        <w:t xml:space="preserve"> this assessment</w:t>
      </w:r>
      <w:r w:rsidR="00A72337">
        <w:rPr>
          <w:rFonts w:cs="Arial"/>
        </w:rPr>
        <w:t xml:space="preserve"> and c</w:t>
      </w:r>
      <w:r w:rsidRPr="00652021">
        <w:rPr>
          <w:rFonts w:cs="Arial"/>
        </w:rPr>
        <w:t xml:space="preserve">ontinue with the current health, safety and </w:t>
      </w:r>
      <w:r w:rsidR="00A72337">
        <w:rPr>
          <w:rFonts w:cs="Arial"/>
        </w:rPr>
        <w:t>improvement</w:t>
      </w:r>
      <w:r w:rsidRPr="00652021">
        <w:rPr>
          <w:rFonts w:cs="Arial"/>
        </w:rPr>
        <w:t xml:space="preserve"> activities</w:t>
      </w:r>
      <w:r w:rsidR="00A72337">
        <w:rPr>
          <w:rFonts w:cs="Arial"/>
        </w:rPr>
        <w:t>.</w:t>
      </w:r>
    </w:p>
    <w:p w:rsidR="00DC77DC" w:rsidRDefault="00DC77DC" w:rsidP="00A72337">
      <w:pPr>
        <w:spacing w:after="0"/>
        <w:jc w:val="both"/>
        <w:rPr>
          <w:rFonts w:cs="Arial"/>
        </w:rPr>
      </w:pPr>
    </w:p>
    <w:p w:rsidR="007951D7" w:rsidRDefault="007951D7" w:rsidP="00A72337">
      <w:pPr>
        <w:spacing w:after="0"/>
        <w:jc w:val="both"/>
      </w:pPr>
      <w:r w:rsidRPr="00D166B6">
        <w:t xml:space="preserve">The details of the risk assessment are described in this report and in the attached Risk Register </w:t>
      </w:r>
      <w:r w:rsidR="009E1CAB" w:rsidRPr="00D166B6">
        <w:t>(</w:t>
      </w:r>
      <w:r w:rsidR="00D166B6" w:rsidRPr="00D166B6">
        <w:t>TS</w:t>
      </w:r>
      <w:r w:rsidR="009E1CAB" w:rsidRPr="00D166B6">
        <w:t>-RR-01).</w:t>
      </w:r>
    </w:p>
    <w:p w:rsidR="00BC7C75" w:rsidRDefault="00BC7C75">
      <w:r>
        <w:br w:type="page"/>
      </w:r>
    </w:p>
    <w:p w:rsidR="00BC7C75" w:rsidRPr="00B4222C" w:rsidRDefault="00BC7C75" w:rsidP="00B4222C"/>
    <w:p w:rsidR="00B4222C" w:rsidRDefault="00B4222C" w:rsidP="00B4222C">
      <w:pPr>
        <w:pStyle w:val="Heading1"/>
        <w:numPr>
          <w:ilvl w:val="0"/>
          <w:numId w:val="12"/>
        </w:numPr>
        <w:rPr>
          <w:b/>
          <w:color w:val="auto"/>
          <w:sz w:val="24"/>
        </w:rPr>
      </w:pPr>
      <w:bookmarkStart w:id="2" w:name="_Toc460340193"/>
      <w:r w:rsidRPr="004C47BC">
        <w:rPr>
          <w:b/>
          <w:color w:val="auto"/>
          <w:sz w:val="24"/>
        </w:rPr>
        <w:t>Introduction</w:t>
      </w:r>
      <w:bookmarkEnd w:id="2"/>
    </w:p>
    <w:p w:rsidR="00BD1FA9" w:rsidRDefault="00BD1FA9" w:rsidP="00A003E5">
      <w:pPr>
        <w:jc w:val="both"/>
        <w:rPr>
          <w:rFonts w:cs="Arial"/>
        </w:rPr>
      </w:pPr>
    </w:p>
    <w:p w:rsidR="002907F5" w:rsidRDefault="00FB13E6" w:rsidP="00A003E5">
      <w:pPr>
        <w:jc w:val="both"/>
        <w:rPr>
          <w:rFonts w:cs="Arial"/>
        </w:rPr>
      </w:pPr>
      <w:r>
        <w:rPr>
          <w:rFonts w:cs="Arial"/>
        </w:rPr>
        <w:t xml:space="preserve">Telnet Services is a </w:t>
      </w:r>
      <w:r w:rsidR="00DD12F0" w:rsidRPr="00DD12F0">
        <w:rPr>
          <w:rFonts w:cs="Arial"/>
        </w:rPr>
        <w:t xml:space="preserve">contact centre business </w:t>
      </w:r>
      <w:r>
        <w:rPr>
          <w:rFonts w:cs="Arial"/>
        </w:rPr>
        <w:t>that provide</w:t>
      </w:r>
      <w:r w:rsidR="00EF7887">
        <w:rPr>
          <w:rFonts w:cs="Arial"/>
        </w:rPr>
        <w:t>s</w:t>
      </w:r>
      <w:r>
        <w:rPr>
          <w:rFonts w:cs="Arial"/>
        </w:rPr>
        <w:t xml:space="preserve"> </w:t>
      </w:r>
      <w:r w:rsidR="00DD12F0">
        <w:rPr>
          <w:rFonts w:cs="Arial"/>
        </w:rPr>
        <w:t>services to a range of clients across New Zealand.</w:t>
      </w:r>
    </w:p>
    <w:p w:rsidR="00A003E5" w:rsidRDefault="00DD12F0" w:rsidP="00A003E5">
      <w:pPr>
        <w:jc w:val="both"/>
        <w:rPr>
          <w:rFonts w:cs="Arial"/>
        </w:rPr>
      </w:pPr>
      <w:r>
        <w:rPr>
          <w:rFonts w:cs="Arial"/>
        </w:rPr>
        <w:t>T</w:t>
      </w:r>
      <w:r w:rsidR="00FB13E6">
        <w:rPr>
          <w:rFonts w:cs="Arial"/>
        </w:rPr>
        <w:t xml:space="preserve">elnet have offices in 131 Queen Street, </w:t>
      </w:r>
      <w:r w:rsidR="00E90416">
        <w:rPr>
          <w:rFonts w:cs="Arial"/>
        </w:rPr>
        <w:t xml:space="preserve">CCP Offices in </w:t>
      </w:r>
      <w:r>
        <w:rPr>
          <w:rFonts w:cs="Arial"/>
        </w:rPr>
        <w:t>Auckland CBD,</w:t>
      </w:r>
      <w:r w:rsidR="00E90416">
        <w:rPr>
          <w:rFonts w:cs="Arial"/>
        </w:rPr>
        <w:t xml:space="preserve"> and</w:t>
      </w:r>
      <w:r>
        <w:rPr>
          <w:rFonts w:cs="Arial"/>
        </w:rPr>
        <w:t xml:space="preserve"> </w:t>
      </w:r>
      <w:r w:rsidR="00FB13E6">
        <w:rPr>
          <w:rFonts w:cs="Arial"/>
        </w:rPr>
        <w:t xml:space="preserve">Northwest </w:t>
      </w:r>
      <w:r w:rsidR="00B12D52">
        <w:rPr>
          <w:rFonts w:cs="Arial"/>
        </w:rPr>
        <w:t>S</w:t>
      </w:r>
      <w:r w:rsidR="00FB13E6">
        <w:rPr>
          <w:rFonts w:cs="Arial"/>
        </w:rPr>
        <w:t>hopping Centre</w:t>
      </w:r>
      <w:r>
        <w:rPr>
          <w:rFonts w:cs="Arial"/>
        </w:rPr>
        <w:t xml:space="preserve"> in Auckland. The business has approximately 3</w:t>
      </w:r>
      <w:r w:rsidR="00EF7887">
        <w:rPr>
          <w:rFonts w:cs="Arial"/>
        </w:rPr>
        <w:t>30</w:t>
      </w:r>
      <w:r>
        <w:rPr>
          <w:rFonts w:cs="Arial"/>
        </w:rPr>
        <w:t xml:space="preserve"> </w:t>
      </w:r>
      <w:r w:rsidR="00EF7887">
        <w:rPr>
          <w:rFonts w:cs="Arial"/>
        </w:rPr>
        <w:t>staff, which includes</w:t>
      </w:r>
      <w:r w:rsidR="00FB13E6">
        <w:rPr>
          <w:rFonts w:cs="Arial"/>
        </w:rPr>
        <w:t xml:space="preserve"> </w:t>
      </w:r>
      <w:r>
        <w:rPr>
          <w:rFonts w:cs="Arial"/>
        </w:rPr>
        <w:t>30 homeworkers.</w:t>
      </w:r>
    </w:p>
    <w:p w:rsidR="004C0643" w:rsidRDefault="008B638D" w:rsidP="00A003E5">
      <w:pPr>
        <w:jc w:val="both"/>
        <w:rPr>
          <w:rFonts w:cs="Arial"/>
        </w:rPr>
      </w:pPr>
      <w:r>
        <w:rPr>
          <w:rFonts w:cs="Arial"/>
        </w:rPr>
        <w:t>M</w:t>
      </w:r>
      <w:r w:rsidR="004C0643">
        <w:rPr>
          <w:rFonts w:cs="Arial"/>
        </w:rPr>
        <w:t>anagement are committed to mainta</w:t>
      </w:r>
      <w:r w:rsidR="00FF4935">
        <w:rPr>
          <w:rFonts w:cs="Arial"/>
        </w:rPr>
        <w:t xml:space="preserve">ining high standards of </w:t>
      </w:r>
      <w:r w:rsidR="00562C9C">
        <w:rPr>
          <w:rFonts w:cs="Arial"/>
        </w:rPr>
        <w:t>Health and Safety</w:t>
      </w:r>
      <w:r w:rsidR="004C0643">
        <w:rPr>
          <w:rFonts w:cs="Arial"/>
        </w:rPr>
        <w:t xml:space="preserve"> for everyone </w:t>
      </w:r>
      <w:r w:rsidR="00E90416">
        <w:rPr>
          <w:rFonts w:cs="Arial"/>
        </w:rPr>
        <w:t>at</w:t>
      </w:r>
      <w:r w:rsidR="004C0643">
        <w:rPr>
          <w:rFonts w:cs="Arial"/>
        </w:rPr>
        <w:t xml:space="preserve"> </w:t>
      </w:r>
      <w:r w:rsidR="00FB13E6">
        <w:rPr>
          <w:rFonts w:cs="Arial"/>
        </w:rPr>
        <w:t>Telnet Services Ltd</w:t>
      </w:r>
      <w:r w:rsidR="004C0643">
        <w:rPr>
          <w:rFonts w:cs="Arial"/>
        </w:rPr>
        <w:t>.</w:t>
      </w:r>
    </w:p>
    <w:p w:rsidR="001E1209" w:rsidRDefault="001E1209" w:rsidP="00A003E5">
      <w:pPr>
        <w:jc w:val="both"/>
        <w:rPr>
          <w:rFonts w:cs="Arial"/>
        </w:rPr>
      </w:pPr>
      <w:r>
        <w:rPr>
          <w:rFonts w:cs="Arial"/>
        </w:rPr>
        <w:t xml:space="preserve">Recent legislative changes in New Zealand, in the form of the Health and Safety at Work Act 2015, have </w:t>
      </w:r>
      <w:r w:rsidR="00BC7C75">
        <w:rPr>
          <w:rFonts w:cs="Arial"/>
        </w:rPr>
        <w:t>emphasised</w:t>
      </w:r>
      <w:r>
        <w:rPr>
          <w:rFonts w:cs="Arial"/>
        </w:rPr>
        <w:t xml:space="preserve"> the need for workplaces to manage critical risk and reduce harm. </w:t>
      </w:r>
    </w:p>
    <w:p w:rsidR="008B638D" w:rsidRDefault="008B638D" w:rsidP="008B638D">
      <w:pPr>
        <w:jc w:val="both"/>
        <w:rPr>
          <w:rFonts w:cs="Arial"/>
        </w:rPr>
      </w:pPr>
      <w:r>
        <w:rPr>
          <w:rFonts w:cs="Arial"/>
        </w:rPr>
        <w:t xml:space="preserve">To ensure that </w:t>
      </w:r>
      <w:r w:rsidR="00562C9C">
        <w:rPr>
          <w:rFonts w:cs="Arial"/>
        </w:rPr>
        <w:t>Health and Safety</w:t>
      </w:r>
      <w:r>
        <w:rPr>
          <w:rFonts w:cs="Arial"/>
        </w:rPr>
        <w:t xml:space="preserve"> is managed in a risk based manner, a Risk Assessment was conducted to determine the</w:t>
      </w:r>
      <w:r w:rsidR="00240111">
        <w:rPr>
          <w:rFonts w:cs="Arial"/>
        </w:rPr>
        <w:t xml:space="preserve"> </w:t>
      </w:r>
      <w:r w:rsidR="00562C9C">
        <w:rPr>
          <w:rFonts w:cs="Arial"/>
        </w:rPr>
        <w:t>Health and Safety</w:t>
      </w:r>
      <w:r>
        <w:rPr>
          <w:rFonts w:cs="Arial"/>
        </w:rPr>
        <w:t xml:space="preserve"> risk levels of the </w:t>
      </w:r>
      <w:r w:rsidR="00FB13E6">
        <w:rPr>
          <w:rFonts w:cs="Arial"/>
        </w:rPr>
        <w:t>Company’s</w:t>
      </w:r>
      <w:r>
        <w:rPr>
          <w:rFonts w:cs="Arial"/>
        </w:rPr>
        <w:t xml:space="preserve"> operations. </w:t>
      </w:r>
    </w:p>
    <w:p w:rsidR="00B40F17" w:rsidRDefault="00B40F17" w:rsidP="008B638D">
      <w:pPr>
        <w:jc w:val="both"/>
        <w:rPr>
          <w:rFonts w:cs="Arial"/>
        </w:rPr>
      </w:pPr>
    </w:p>
    <w:p w:rsidR="00BD1FA9" w:rsidRPr="004C47BC" w:rsidRDefault="00BD1FA9" w:rsidP="00D93AB0">
      <w:pPr>
        <w:pStyle w:val="Heading1"/>
        <w:numPr>
          <w:ilvl w:val="0"/>
          <w:numId w:val="12"/>
        </w:numPr>
        <w:rPr>
          <w:b/>
          <w:color w:val="auto"/>
          <w:sz w:val="24"/>
        </w:rPr>
      </w:pPr>
      <w:bookmarkStart w:id="3" w:name="_Toc460340194"/>
      <w:r w:rsidRPr="004C47BC">
        <w:rPr>
          <w:b/>
          <w:color w:val="auto"/>
          <w:sz w:val="24"/>
        </w:rPr>
        <w:t>Scope</w:t>
      </w:r>
      <w:bookmarkEnd w:id="3"/>
    </w:p>
    <w:p w:rsidR="00BD1FA9" w:rsidRDefault="00BD1FA9" w:rsidP="004C0643">
      <w:pPr>
        <w:jc w:val="both"/>
        <w:rPr>
          <w:rFonts w:cs="Arial"/>
        </w:rPr>
      </w:pPr>
    </w:p>
    <w:p w:rsidR="0031215B" w:rsidRDefault="004C0643" w:rsidP="00FB13E6">
      <w:pPr>
        <w:jc w:val="both"/>
        <w:rPr>
          <w:rFonts w:cs="Arial"/>
        </w:rPr>
      </w:pPr>
      <w:r>
        <w:rPr>
          <w:rFonts w:cs="Arial"/>
        </w:rPr>
        <w:t xml:space="preserve">This </w:t>
      </w:r>
      <w:r w:rsidR="008B638D">
        <w:rPr>
          <w:rFonts w:cs="Arial"/>
        </w:rPr>
        <w:t>report describe</w:t>
      </w:r>
      <w:r w:rsidR="0031215B">
        <w:rPr>
          <w:rFonts w:cs="Arial"/>
        </w:rPr>
        <w:t>s</w:t>
      </w:r>
      <w:r w:rsidR="003B724F">
        <w:rPr>
          <w:rFonts w:cs="Arial"/>
        </w:rPr>
        <w:t xml:space="preserve"> the risk assessment co</w:t>
      </w:r>
      <w:r w:rsidR="00DD12F0">
        <w:rPr>
          <w:rFonts w:cs="Arial"/>
        </w:rPr>
        <w:t>nducted for the operations of T</w:t>
      </w:r>
      <w:r w:rsidR="003B724F">
        <w:rPr>
          <w:rFonts w:cs="Arial"/>
        </w:rPr>
        <w:t>elnet Services Limited</w:t>
      </w:r>
      <w:r w:rsidR="00DD12F0">
        <w:rPr>
          <w:rFonts w:cs="Arial"/>
        </w:rPr>
        <w:t>.</w:t>
      </w:r>
    </w:p>
    <w:p w:rsidR="00F765F4" w:rsidRPr="0035195D" w:rsidRDefault="00B12D52" w:rsidP="00F765F4">
      <w:pPr>
        <w:pStyle w:val="EQEIndexDocumentSheets"/>
        <w:keepLines w:val="0"/>
        <w:widowControl/>
        <w:tabs>
          <w:tab w:val="clear" w:pos="9747"/>
        </w:tabs>
        <w:suppressAutoHyphens w:val="0"/>
        <w:outlineLvl w:val="0"/>
        <w:rPr>
          <w:rFonts w:ascii="Calibri" w:hAnsi="Calibri" w:cs="Arial"/>
          <w:sz w:val="22"/>
          <w:szCs w:val="22"/>
          <w:lang w:val="en-US"/>
        </w:rPr>
      </w:pPr>
      <w:r>
        <w:rPr>
          <w:rFonts w:ascii="Calibri" w:hAnsi="Calibri" w:cs="Arial"/>
          <w:sz w:val="22"/>
          <w:szCs w:val="22"/>
          <w:lang w:val="en-US"/>
        </w:rPr>
        <w:t>This assessment only inc</w:t>
      </w:r>
      <w:r w:rsidR="00EF7887">
        <w:rPr>
          <w:rFonts w:ascii="Calibri" w:hAnsi="Calibri" w:cs="Arial"/>
          <w:sz w:val="22"/>
          <w:szCs w:val="22"/>
          <w:lang w:val="en-US"/>
        </w:rPr>
        <w:t xml:space="preserve">ludes the operations, employees, temporary staff </w:t>
      </w:r>
      <w:r>
        <w:rPr>
          <w:rFonts w:ascii="Calibri" w:hAnsi="Calibri" w:cs="Arial"/>
          <w:sz w:val="22"/>
          <w:szCs w:val="22"/>
          <w:lang w:val="en-US"/>
        </w:rPr>
        <w:t xml:space="preserve">and contractors of Telnet Services Ltd. </w:t>
      </w:r>
    </w:p>
    <w:p w:rsidR="00F765F4" w:rsidRDefault="00F765F4" w:rsidP="004C0643">
      <w:pPr>
        <w:jc w:val="both"/>
        <w:rPr>
          <w:rFonts w:cs="Arial"/>
        </w:rPr>
      </w:pPr>
    </w:p>
    <w:p w:rsidR="00085887" w:rsidRPr="004C47BC" w:rsidRDefault="00240111" w:rsidP="00D93AB0">
      <w:pPr>
        <w:pStyle w:val="Heading1"/>
        <w:numPr>
          <w:ilvl w:val="0"/>
          <w:numId w:val="12"/>
        </w:numPr>
        <w:rPr>
          <w:b/>
          <w:color w:val="auto"/>
          <w:sz w:val="22"/>
        </w:rPr>
      </w:pPr>
      <w:bookmarkStart w:id="4" w:name="_Toc460340195"/>
      <w:r>
        <w:rPr>
          <w:b/>
          <w:color w:val="auto"/>
          <w:sz w:val="22"/>
        </w:rPr>
        <w:t>Risk Assessment Team</w:t>
      </w:r>
      <w:bookmarkEnd w:id="4"/>
    </w:p>
    <w:p w:rsidR="00BD1FA9" w:rsidRDefault="00BD1FA9" w:rsidP="004D6C3F">
      <w:pPr>
        <w:jc w:val="both"/>
        <w:rPr>
          <w:rFonts w:cs="Arial"/>
        </w:rPr>
      </w:pPr>
    </w:p>
    <w:p w:rsidR="00085887" w:rsidRDefault="00240111" w:rsidP="00DD12F0">
      <w:pPr>
        <w:jc w:val="both"/>
        <w:rPr>
          <w:rFonts w:cs="Arial"/>
        </w:rPr>
      </w:pPr>
      <w:r>
        <w:rPr>
          <w:rFonts w:cs="Arial"/>
        </w:rPr>
        <w:t xml:space="preserve">The Risk Assessment was conducted </w:t>
      </w:r>
      <w:r w:rsidR="0031215B">
        <w:rPr>
          <w:rFonts w:cs="Arial"/>
        </w:rPr>
        <w:t xml:space="preserve">throughout </w:t>
      </w:r>
      <w:r w:rsidR="00FB13E6">
        <w:rPr>
          <w:rFonts w:cs="Arial"/>
        </w:rPr>
        <w:t>September</w:t>
      </w:r>
      <w:r>
        <w:rPr>
          <w:rFonts w:cs="Arial"/>
        </w:rPr>
        <w:t xml:space="preserve"> 2016</w:t>
      </w:r>
      <w:r w:rsidR="0031215B">
        <w:rPr>
          <w:rFonts w:cs="Arial"/>
        </w:rPr>
        <w:t xml:space="preserve"> by</w:t>
      </w:r>
      <w:r w:rsidR="00DD12F0">
        <w:rPr>
          <w:rFonts w:cs="Arial"/>
        </w:rPr>
        <w:t xml:space="preserve"> </w:t>
      </w:r>
      <w:r w:rsidR="0031215B" w:rsidRPr="0031215B">
        <w:rPr>
          <w:rFonts w:cs="Arial"/>
        </w:rPr>
        <w:t>Katherine Connor, Health and Safety Advisor, Connor Health and Safety Ltd</w:t>
      </w:r>
      <w:r w:rsidR="00FB13E6">
        <w:rPr>
          <w:rFonts w:cs="Arial"/>
        </w:rPr>
        <w:t xml:space="preserve"> (lead)</w:t>
      </w:r>
      <w:r w:rsidR="00E90416">
        <w:rPr>
          <w:rFonts w:cs="Arial"/>
        </w:rPr>
        <w:t>, with p</w:t>
      </w:r>
      <w:r w:rsidR="00DD12F0">
        <w:rPr>
          <w:rFonts w:cs="Arial"/>
        </w:rPr>
        <w:t>articipation from</w:t>
      </w:r>
      <w:r w:rsidR="00B12D52">
        <w:rPr>
          <w:rFonts w:cs="Arial"/>
        </w:rPr>
        <w:t>:</w:t>
      </w:r>
    </w:p>
    <w:p w:rsidR="00281ECA" w:rsidRDefault="00281ECA" w:rsidP="0031215B">
      <w:pPr>
        <w:pStyle w:val="ListParagraph"/>
        <w:numPr>
          <w:ilvl w:val="0"/>
          <w:numId w:val="15"/>
        </w:numPr>
        <w:jc w:val="both"/>
        <w:rPr>
          <w:rFonts w:cs="Arial"/>
        </w:rPr>
      </w:pPr>
      <w:r>
        <w:rPr>
          <w:rFonts w:cs="Arial"/>
        </w:rPr>
        <w:t xml:space="preserve">Penny Calder, Chief Operations </w:t>
      </w:r>
      <w:r w:rsidR="00DD12F0">
        <w:rPr>
          <w:rFonts w:cs="Arial"/>
        </w:rPr>
        <w:t xml:space="preserve">Officer; and </w:t>
      </w:r>
    </w:p>
    <w:p w:rsidR="00DD12F0" w:rsidRDefault="00DD12F0" w:rsidP="0031215B">
      <w:pPr>
        <w:pStyle w:val="ListParagraph"/>
        <w:numPr>
          <w:ilvl w:val="0"/>
          <w:numId w:val="15"/>
        </w:numPr>
        <w:jc w:val="both"/>
        <w:rPr>
          <w:rFonts w:cs="Arial"/>
        </w:rPr>
      </w:pPr>
      <w:r>
        <w:rPr>
          <w:rFonts w:cs="Arial"/>
        </w:rPr>
        <w:t xml:space="preserve">Steve </w:t>
      </w:r>
      <w:proofErr w:type="spellStart"/>
      <w:r>
        <w:rPr>
          <w:rFonts w:cs="Arial"/>
        </w:rPr>
        <w:t>Hennerley</w:t>
      </w:r>
      <w:proofErr w:type="spellEnd"/>
      <w:r w:rsidR="00773B7E">
        <w:rPr>
          <w:rFonts w:cs="Arial"/>
        </w:rPr>
        <w:t>, Chief Technology Officer</w:t>
      </w:r>
    </w:p>
    <w:p w:rsidR="00773B7E" w:rsidRPr="0031215B" w:rsidRDefault="00773B7E" w:rsidP="0031215B">
      <w:pPr>
        <w:pStyle w:val="ListParagraph"/>
        <w:numPr>
          <w:ilvl w:val="0"/>
          <w:numId w:val="15"/>
        </w:numPr>
        <w:jc w:val="both"/>
        <w:rPr>
          <w:rFonts w:cs="Arial"/>
        </w:rPr>
      </w:pPr>
      <w:r>
        <w:rPr>
          <w:rFonts w:cs="Arial"/>
        </w:rPr>
        <w:t>Peter Harding, Health and Safety Administrator</w:t>
      </w:r>
    </w:p>
    <w:p w:rsidR="00CC00D5" w:rsidRDefault="00BC7C75" w:rsidP="006C05DD">
      <w:pPr>
        <w:spacing w:after="0"/>
        <w:jc w:val="both"/>
        <w:rPr>
          <w:rFonts w:cs="Arial"/>
        </w:rPr>
      </w:pPr>
      <w:r>
        <w:rPr>
          <w:rFonts w:cs="Arial"/>
        </w:rPr>
        <w:t>The Risk Assessment participation sheet is attached.</w:t>
      </w:r>
    </w:p>
    <w:p w:rsidR="00082E1D" w:rsidRPr="00582EFF" w:rsidRDefault="00582EFF" w:rsidP="00582EFF">
      <w:pPr>
        <w:pStyle w:val="Heading1"/>
        <w:numPr>
          <w:ilvl w:val="0"/>
          <w:numId w:val="12"/>
        </w:numPr>
        <w:rPr>
          <w:b/>
          <w:color w:val="auto"/>
          <w:sz w:val="22"/>
        </w:rPr>
      </w:pPr>
      <w:bookmarkStart w:id="5" w:name="_Toc460340196"/>
      <w:r w:rsidRPr="00582EFF">
        <w:rPr>
          <w:b/>
          <w:color w:val="auto"/>
          <w:sz w:val="22"/>
        </w:rPr>
        <w:t>Purpose</w:t>
      </w:r>
      <w:bookmarkEnd w:id="5"/>
    </w:p>
    <w:p w:rsidR="00582EFF" w:rsidRDefault="00582EFF" w:rsidP="006C05DD">
      <w:pPr>
        <w:spacing w:after="0"/>
        <w:jc w:val="both"/>
        <w:rPr>
          <w:rFonts w:cs="Arial"/>
        </w:rPr>
      </w:pPr>
    </w:p>
    <w:p w:rsidR="00B12D52" w:rsidRDefault="00582EFF" w:rsidP="001E1209">
      <w:pPr>
        <w:jc w:val="both"/>
        <w:rPr>
          <w:rFonts w:cs="Arial"/>
        </w:rPr>
      </w:pPr>
      <w:r>
        <w:rPr>
          <w:rFonts w:cs="Arial"/>
        </w:rPr>
        <w:t>The purpose of the assessment was to identify hazards, determine their likelihood of occurring, identify controls</w:t>
      </w:r>
      <w:r w:rsidR="00B12D52">
        <w:rPr>
          <w:rFonts w:cs="Arial"/>
        </w:rPr>
        <w:t xml:space="preserve">, </w:t>
      </w:r>
      <w:r>
        <w:rPr>
          <w:rFonts w:cs="Arial"/>
        </w:rPr>
        <w:t xml:space="preserve">and </w:t>
      </w:r>
      <w:r w:rsidR="00B12D52">
        <w:rPr>
          <w:rFonts w:cs="Arial"/>
        </w:rPr>
        <w:t xml:space="preserve">determine if the controls in place currently were sufficient.  </w:t>
      </w:r>
    </w:p>
    <w:p w:rsidR="00BC7C75" w:rsidRDefault="00B12D52" w:rsidP="001E1209">
      <w:pPr>
        <w:jc w:val="both"/>
        <w:rPr>
          <w:rFonts w:cs="Arial"/>
        </w:rPr>
      </w:pPr>
      <w:r>
        <w:rPr>
          <w:rFonts w:cs="Arial"/>
        </w:rPr>
        <w:t xml:space="preserve">The assessment also determines actions required to reduce risks and </w:t>
      </w:r>
      <w:r w:rsidR="00582EFF">
        <w:rPr>
          <w:rFonts w:cs="Arial"/>
        </w:rPr>
        <w:t>prioritise</w:t>
      </w:r>
      <w:r>
        <w:rPr>
          <w:rFonts w:cs="Arial"/>
        </w:rPr>
        <w:t>s these</w:t>
      </w:r>
      <w:r w:rsidR="00582EFF">
        <w:rPr>
          <w:rFonts w:cs="Arial"/>
        </w:rPr>
        <w:t xml:space="preserve"> actions. </w:t>
      </w:r>
      <w:r w:rsidR="00773B7E">
        <w:rPr>
          <w:rFonts w:cs="Arial"/>
        </w:rPr>
        <w:t xml:space="preserve"> </w:t>
      </w:r>
    </w:p>
    <w:p w:rsidR="00773B7E" w:rsidRDefault="00773B7E" w:rsidP="001E1209">
      <w:pPr>
        <w:jc w:val="both"/>
      </w:pPr>
    </w:p>
    <w:p w:rsidR="00E90416" w:rsidRPr="001E1209" w:rsidRDefault="00E90416" w:rsidP="001E1209">
      <w:pPr>
        <w:jc w:val="both"/>
      </w:pPr>
    </w:p>
    <w:p w:rsidR="0031215B" w:rsidRPr="004C47BC" w:rsidRDefault="0031215B" w:rsidP="0031215B">
      <w:pPr>
        <w:pStyle w:val="Heading1"/>
        <w:numPr>
          <w:ilvl w:val="0"/>
          <w:numId w:val="12"/>
        </w:numPr>
        <w:rPr>
          <w:b/>
          <w:color w:val="auto"/>
          <w:sz w:val="22"/>
        </w:rPr>
      </w:pPr>
      <w:bookmarkStart w:id="6" w:name="_Toc460340197"/>
      <w:r>
        <w:rPr>
          <w:b/>
          <w:color w:val="auto"/>
          <w:sz w:val="22"/>
        </w:rPr>
        <w:lastRenderedPageBreak/>
        <w:t>Method</w:t>
      </w:r>
      <w:bookmarkEnd w:id="6"/>
    </w:p>
    <w:p w:rsidR="00CC00D5" w:rsidRDefault="00CC00D5" w:rsidP="006C05DD">
      <w:pPr>
        <w:spacing w:after="0"/>
        <w:jc w:val="both"/>
        <w:rPr>
          <w:rFonts w:cs="Arial"/>
        </w:rPr>
      </w:pPr>
    </w:p>
    <w:p w:rsidR="003B16DE" w:rsidRPr="00CC799F" w:rsidRDefault="003B16DE" w:rsidP="00F6389C">
      <w:pPr>
        <w:spacing w:after="0"/>
        <w:jc w:val="both"/>
        <w:rPr>
          <w:rFonts w:cs="Arial"/>
          <w:i/>
        </w:rPr>
      </w:pPr>
    </w:p>
    <w:p w:rsidR="0031215B" w:rsidRPr="003E4F17" w:rsidRDefault="0031215B" w:rsidP="0031215B">
      <w:pPr>
        <w:jc w:val="both"/>
        <w:rPr>
          <w:rFonts w:cs="Arial"/>
        </w:rPr>
      </w:pPr>
      <w:r w:rsidRPr="003E4F17">
        <w:rPr>
          <w:rFonts w:cs="Arial"/>
        </w:rPr>
        <w:t xml:space="preserve">The assessment was conducted using a structured approach, using consistent methods for the assessment of risk, and evaluation of the controls. </w:t>
      </w:r>
      <w:r>
        <w:rPr>
          <w:rFonts w:cs="Arial"/>
        </w:rPr>
        <w:t>The assessment was conducted in accordance with the principles of AS/NZ Standard ISO 31 000: 2009 Risk Management – Principles and Guidelines.</w:t>
      </w:r>
    </w:p>
    <w:p w:rsidR="00582EFF" w:rsidRPr="00582EFF" w:rsidRDefault="00582EFF" w:rsidP="00582EFF">
      <w:pPr>
        <w:jc w:val="both"/>
        <w:rPr>
          <w:rFonts w:cs="Arial"/>
        </w:rPr>
      </w:pPr>
      <w:r>
        <w:rPr>
          <w:rFonts w:cs="Arial"/>
        </w:rPr>
        <w:t>T</w:t>
      </w:r>
      <w:r w:rsidRPr="00582EFF">
        <w:rPr>
          <w:rFonts w:cs="Arial"/>
        </w:rPr>
        <w:t>he Hazards and Effects Management Process (HEMP)</w:t>
      </w:r>
      <w:r>
        <w:rPr>
          <w:rFonts w:cs="Arial"/>
        </w:rPr>
        <w:t xml:space="preserve"> was used</w:t>
      </w:r>
      <w:r w:rsidRPr="00582EFF">
        <w:rPr>
          <w:rFonts w:cs="Arial"/>
        </w:rPr>
        <w:t xml:space="preserve"> as the preferred management tool as part of the assessment process. </w:t>
      </w:r>
    </w:p>
    <w:p w:rsidR="009E1E5A" w:rsidRPr="00582EFF" w:rsidRDefault="009E1E5A" w:rsidP="00582EFF">
      <w:pPr>
        <w:jc w:val="both"/>
        <w:rPr>
          <w:rFonts w:cs="Arial"/>
        </w:rPr>
      </w:pPr>
      <w:r>
        <w:rPr>
          <w:rFonts w:cs="Arial"/>
        </w:rPr>
        <w:t xml:space="preserve">The Risk Calculation tables, including </w:t>
      </w:r>
      <w:r w:rsidR="007951D7">
        <w:rPr>
          <w:rFonts w:cs="Arial"/>
        </w:rPr>
        <w:t>a Risk Assessment M</w:t>
      </w:r>
      <w:r>
        <w:rPr>
          <w:rFonts w:cs="Arial"/>
        </w:rPr>
        <w:t>atrix</w:t>
      </w:r>
      <w:r w:rsidR="00BC7C75">
        <w:rPr>
          <w:rFonts w:cs="Arial"/>
        </w:rPr>
        <w:t xml:space="preserve"> were used to make the risk calculations (refer Appendix A)</w:t>
      </w:r>
      <w:r w:rsidR="00AB1252">
        <w:rPr>
          <w:rFonts w:cs="Arial"/>
        </w:rPr>
        <w:t>.</w:t>
      </w:r>
    </w:p>
    <w:p w:rsidR="00582EFF" w:rsidRDefault="00BC7A82" w:rsidP="0031215B">
      <w:pPr>
        <w:jc w:val="both"/>
        <w:rPr>
          <w:rFonts w:cs="Arial"/>
        </w:rPr>
      </w:pPr>
      <w:r>
        <w:rPr>
          <w:rFonts w:cs="Arial"/>
        </w:rPr>
        <w:t>A standard</w:t>
      </w:r>
      <w:r w:rsidR="00E90416">
        <w:rPr>
          <w:rFonts w:cs="Arial"/>
        </w:rPr>
        <w:t xml:space="preserve"> and</w:t>
      </w:r>
      <w:r>
        <w:rPr>
          <w:rFonts w:cs="Arial"/>
        </w:rPr>
        <w:t xml:space="preserve"> comprehensive list of hazards was used for the risk process.</w:t>
      </w:r>
    </w:p>
    <w:p w:rsidR="00EF4D0D" w:rsidRPr="004C47BC" w:rsidRDefault="0031215B" w:rsidP="00D93AB0">
      <w:pPr>
        <w:pStyle w:val="Heading1"/>
        <w:numPr>
          <w:ilvl w:val="0"/>
          <w:numId w:val="12"/>
        </w:numPr>
        <w:rPr>
          <w:b/>
          <w:color w:val="auto"/>
          <w:sz w:val="24"/>
        </w:rPr>
      </w:pPr>
      <w:bookmarkStart w:id="7" w:name="_Toc460340198"/>
      <w:r>
        <w:rPr>
          <w:b/>
          <w:color w:val="auto"/>
          <w:sz w:val="24"/>
        </w:rPr>
        <w:t>Results</w:t>
      </w:r>
      <w:r w:rsidR="00415A2A">
        <w:rPr>
          <w:b/>
          <w:color w:val="auto"/>
          <w:sz w:val="24"/>
        </w:rPr>
        <w:t xml:space="preserve"> and Actions raised</w:t>
      </w:r>
      <w:bookmarkEnd w:id="7"/>
    </w:p>
    <w:p w:rsidR="00BD1FA9" w:rsidRDefault="00BD1FA9" w:rsidP="00896396">
      <w:pPr>
        <w:jc w:val="both"/>
        <w:rPr>
          <w:rFonts w:cs="Arial"/>
        </w:rPr>
      </w:pPr>
    </w:p>
    <w:p w:rsidR="00582EFF" w:rsidRDefault="00582EFF" w:rsidP="00582EFF">
      <w:pPr>
        <w:jc w:val="both"/>
      </w:pPr>
      <w:r>
        <w:rPr>
          <w:rFonts w:cs="Arial"/>
        </w:rPr>
        <w:t xml:space="preserve">The </w:t>
      </w:r>
      <w:r w:rsidR="000E7FC6">
        <w:rPr>
          <w:rFonts w:cs="Arial"/>
        </w:rPr>
        <w:t>results were</w:t>
      </w:r>
      <w:r>
        <w:rPr>
          <w:rFonts w:cs="Arial"/>
        </w:rPr>
        <w:t xml:space="preserve"> recorded in the Risk Register (</w:t>
      </w:r>
      <w:r w:rsidR="00FB13E6">
        <w:rPr>
          <w:rFonts w:cs="Arial"/>
        </w:rPr>
        <w:t>TS</w:t>
      </w:r>
      <w:r>
        <w:rPr>
          <w:rFonts w:cs="Arial"/>
        </w:rPr>
        <w:t>-RR-01).</w:t>
      </w:r>
    </w:p>
    <w:p w:rsidR="00C636EE" w:rsidRDefault="00BC7A82" w:rsidP="00C636EE">
      <w:pPr>
        <w:jc w:val="both"/>
        <w:rPr>
          <w:rFonts w:cs="Arial"/>
        </w:rPr>
      </w:pPr>
      <w:r>
        <w:rPr>
          <w:rFonts w:cs="Arial"/>
        </w:rPr>
        <w:t>80</w:t>
      </w:r>
      <w:r w:rsidR="00C636EE" w:rsidRPr="00582EFF">
        <w:rPr>
          <w:rFonts w:cs="Arial"/>
        </w:rPr>
        <w:t xml:space="preserve"> hazards were deemed not applicable to the activities of </w:t>
      </w:r>
      <w:r w:rsidR="00FB13E6">
        <w:rPr>
          <w:rFonts w:cs="Arial"/>
        </w:rPr>
        <w:t>Telnet Services</w:t>
      </w:r>
      <w:r w:rsidR="00C636EE">
        <w:rPr>
          <w:rFonts w:cs="Arial"/>
        </w:rPr>
        <w:t xml:space="preserve"> (listed in Appendix B).</w:t>
      </w:r>
    </w:p>
    <w:p w:rsidR="003C619B" w:rsidRDefault="00AB1252" w:rsidP="003C619B">
      <w:pPr>
        <w:jc w:val="both"/>
        <w:rPr>
          <w:rFonts w:cs="Arial"/>
        </w:rPr>
      </w:pPr>
      <w:r>
        <w:rPr>
          <w:rFonts w:cs="Arial"/>
        </w:rPr>
        <w:t>4</w:t>
      </w:r>
      <w:r w:rsidR="003C619B">
        <w:rPr>
          <w:rFonts w:cs="Arial"/>
        </w:rPr>
        <w:t>3</w:t>
      </w:r>
      <w:r w:rsidRPr="00582EFF">
        <w:rPr>
          <w:rFonts w:cs="Arial"/>
        </w:rPr>
        <w:t xml:space="preserve"> hazards were considered</w:t>
      </w:r>
      <w:r w:rsidR="00652021">
        <w:rPr>
          <w:rFonts w:cs="Arial"/>
        </w:rPr>
        <w:t xml:space="preserve"> applicable</w:t>
      </w:r>
      <w:r>
        <w:rPr>
          <w:rFonts w:cs="Arial"/>
        </w:rPr>
        <w:t xml:space="preserve"> and</w:t>
      </w:r>
      <w:r w:rsidRPr="00582EFF">
        <w:rPr>
          <w:rFonts w:cs="Arial"/>
        </w:rPr>
        <w:t xml:space="preserve"> evaluated.</w:t>
      </w:r>
      <w:r w:rsidR="003C619B">
        <w:rPr>
          <w:rFonts w:cs="Arial"/>
        </w:rPr>
        <w:t xml:space="preserve"> </w:t>
      </w:r>
    </w:p>
    <w:p w:rsidR="00D166B6" w:rsidRDefault="00D166B6" w:rsidP="00D166B6">
      <w:pPr>
        <w:jc w:val="both"/>
        <w:rPr>
          <w:rFonts w:cs="Arial"/>
        </w:rPr>
      </w:pPr>
      <w:r>
        <w:rPr>
          <w:rFonts w:cs="Arial"/>
        </w:rPr>
        <w:t>There were no high risk hazards identified.</w:t>
      </w:r>
    </w:p>
    <w:p w:rsidR="009945B2" w:rsidRDefault="009945B2" w:rsidP="00D166B6">
      <w:pPr>
        <w:jc w:val="both"/>
        <w:rPr>
          <w:rFonts w:cs="Arial"/>
          <w:u w:val="single"/>
        </w:rPr>
      </w:pPr>
    </w:p>
    <w:p w:rsidR="00D166B6" w:rsidRPr="00E90416" w:rsidRDefault="00D166B6" w:rsidP="00D166B6">
      <w:pPr>
        <w:jc w:val="both"/>
        <w:rPr>
          <w:rFonts w:cs="Arial"/>
          <w:u w:val="single"/>
        </w:rPr>
      </w:pPr>
      <w:r w:rsidRPr="00E90416">
        <w:rPr>
          <w:rFonts w:cs="Arial"/>
          <w:u w:val="single"/>
        </w:rPr>
        <w:t>Medium – low risk hazards</w:t>
      </w:r>
      <w:r>
        <w:rPr>
          <w:rFonts w:cs="Arial"/>
          <w:u w:val="single"/>
        </w:rPr>
        <w:t xml:space="preserve"> and higher priority actions</w:t>
      </w:r>
    </w:p>
    <w:p w:rsidR="00D166B6" w:rsidRDefault="00D166B6" w:rsidP="00D166B6">
      <w:pPr>
        <w:jc w:val="both"/>
        <w:rPr>
          <w:rFonts w:cs="Arial"/>
        </w:rPr>
      </w:pPr>
      <w:r>
        <w:rPr>
          <w:rFonts w:cs="Arial"/>
        </w:rPr>
        <w:t>1</w:t>
      </w:r>
      <w:r w:rsidR="00EF7887">
        <w:rPr>
          <w:rFonts w:cs="Arial"/>
        </w:rPr>
        <w:t>7</w:t>
      </w:r>
      <w:r>
        <w:rPr>
          <w:rFonts w:cs="Arial"/>
        </w:rPr>
        <w:t xml:space="preserve"> Hazards were considered medium risk. For these medium risk hazards, the controls were and evaluated and </w:t>
      </w:r>
      <w:r w:rsidR="009945B2">
        <w:rPr>
          <w:rFonts w:cs="Arial"/>
        </w:rPr>
        <w:t xml:space="preserve">deemed to be sufficient. These </w:t>
      </w:r>
      <w:r>
        <w:rPr>
          <w:rFonts w:cs="Arial"/>
        </w:rPr>
        <w:t xml:space="preserve">hazards were re-risked and as each has sufficient controls, the re-risk levels were determined as low (at the time the assessment). </w:t>
      </w:r>
    </w:p>
    <w:p w:rsidR="00D166B6" w:rsidRDefault="00D166B6" w:rsidP="00D166B6">
      <w:pPr>
        <w:jc w:val="both"/>
        <w:rPr>
          <w:rFonts w:cs="Arial"/>
        </w:rPr>
      </w:pPr>
      <w:r>
        <w:rPr>
          <w:rFonts w:cs="Arial"/>
        </w:rPr>
        <w:t xml:space="preserve">To further reduce the risks for these hazards, the following is recommended but of a </w:t>
      </w:r>
      <w:r w:rsidRPr="00E90416">
        <w:rPr>
          <w:rFonts w:cs="Arial"/>
          <w:color w:val="FF0000"/>
        </w:rPr>
        <w:t xml:space="preserve">higher priority </w:t>
      </w:r>
      <w:r>
        <w:rPr>
          <w:rFonts w:cs="Arial"/>
        </w:rPr>
        <w:t>(in no order):</w:t>
      </w:r>
    </w:p>
    <w:p w:rsidR="00D166B6" w:rsidRPr="00E577E1" w:rsidRDefault="00D166B6" w:rsidP="00EF7887">
      <w:pPr>
        <w:pStyle w:val="ListParagraph"/>
        <w:numPr>
          <w:ilvl w:val="0"/>
          <w:numId w:val="27"/>
        </w:numPr>
        <w:jc w:val="both"/>
        <w:rPr>
          <w:rFonts w:cs="Arial"/>
        </w:rPr>
      </w:pPr>
      <w:r w:rsidRPr="00E577E1">
        <w:rPr>
          <w:rFonts w:cs="Arial"/>
        </w:rPr>
        <w:t>Develop Contractor Health and Safety Agreements and issue them to Contractors</w:t>
      </w:r>
    </w:p>
    <w:p w:rsidR="00D166B6" w:rsidRPr="00E577E1" w:rsidRDefault="00D166B6" w:rsidP="00EF7887">
      <w:pPr>
        <w:pStyle w:val="ListParagraph"/>
        <w:numPr>
          <w:ilvl w:val="0"/>
          <w:numId w:val="27"/>
        </w:numPr>
        <w:jc w:val="both"/>
        <w:rPr>
          <w:rFonts w:cs="Arial"/>
        </w:rPr>
      </w:pPr>
      <w:r w:rsidRPr="00E577E1">
        <w:rPr>
          <w:rFonts w:cs="Arial"/>
        </w:rPr>
        <w:t>Include the following in the</w:t>
      </w:r>
      <w:r>
        <w:rPr>
          <w:rFonts w:cs="Arial"/>
        </w:rPr>
        <w:t xml:space="preserve"> Telnet Health and </w:t>
      </w:r>
      <w:r w:rsidRPr="00E577E1">
        <w:rPr>
          <w:rFonts w:cs="Arial"/>
        </w:rPr>
        <w:t xml:space="preserve">Safety Induction </w:t>
      </w:r>
    </w:p>
    <w:p w:rsidR="00D166B6" w:rsidRPr="00E577E1" w:rsidRDefault="00D166B6" w:rsidP="00D166B6">
      <w:pPr>
        <w:pStyle w:val="ListParagraph"/>
        <w:numPr>
          <w:ilvl w:val="1"/>
          <w:numId w:val="23"/>
        </w:numPr>
        <w:jc w:val="both"/>
        <w:rPr>
          <w:rFonts w:cs="Arial"/>
        </w:rPr>
      </w:pPr>
      <w:r>
        <w:rPr>
          <w:rFonts w:cs="Arial"/>
        </w:rPr>
        <w:t>Specific</w:t>
      </w:r>
      <w:r w:rsidRPr="00E577E1">
        <w:rPr>
          <w:rFonts w:cs="Arial"/>
        </w:rPr>
        <w:t xml:space="preserve"> Fire/Evacuation Safety</w:t>
      </w:r>
      <w:r>
        <w:rPr>
          <w:rFonts w:cs="Arial"/>
        </w:rPr>
        <w:t xml:space="preserve"> Instructions</w:t>
      </w:r>
    </w:p>
    <w:p w:rsidR="00D166B6" w:rsidRPr="00E577E1" w:rsidRDefault="00D166B6" w:rsidP="00D166B6">
      <w:pPr>
        <w:pStyle w:val="ListParagraph"/>
        <w:numPr>
          <w:ilvl w:val="1"/>
          <w:numId w:val="23"/>
        </w:numPr>
        <w:jc w:val="both"/>
        <w:rPr>
          <w:rFonts w:cs="Arial"/>
        </w:rPr>
      </w:pPr>
      <w:r w:rsidRPr="00E577E1">
        <w:rPr>
          <w:rFonts w:cs="Arial"/>
        </w:rPr>
        <w:t xml:space="preserve">Basic Ladder Safety information (specifically for IT </w:t>
      </w:r>
      <w:r>
        <w:rPr>
          <w:rFonts w:cs="Arial"/>
        </w:rPr>
        <w:t>T</w:t>
      </w:r>
      <w:r w:rsidRPr="00E577E1">
        <w:rPr>
          <w:rFonts w:cs="Arial"/>
        </w:rPr>
        <w:t>eam)</w:t>
      </w:r>
      <w:r>
        <w:rPr>
          <w:rFonts w:cs="Arial"/>
        </w:rPr>
        <w:t xml:space="preserve"> and instructions for only certain persons within the office to use ladders.</w:t>
      </w:r>
    </w:p>
    <w:p w:rsidR="00D166B6" w:rsidRPr="00E577E1" w:rsidRDefault="00D166B6" w:rsidP="00D166B6">
      <w:pPr>
        <w:pStyle w:val="ListParagraph"/>
        <w:numPr>
          <w:ilvl w:val="1"/>
          <w:numId w:val="23"/>
        </w:numPr>
        <w:jc w:val="both"/>
        <w:rPr>
          <w:rFonts w:cs="Arial"/>
        </w:rPr>
      </w:pPr>
      <w:r w:rsidRPr="00E577E1">
        <w:rPr>
          <w:rFonts w:cs="Arial"/>
        </w:rPr>
        <w:t xml:space="preserve">Basic Driving for work Safety information </w:t>
      </w:r>
    </w:p>
    <w:p w:rsidR="00D166B6" w:rsidRPr="00E577E1" w:rsidRDefault="00D166B6" w:rsidP="00D166B6">
      <w:pPr>
        <w:pStyle w:val="ListParagraph"/>
        <w:numPr>
          <w:ilvl w:val="1"/>
          <w:numId w:val="23"/>
        </w:numPr>
        <w:jc w:val="both"/>
        <w:rPr>
          <w:rFonts w:cs="Arial"/>
        </w:rPr>
      </w:pPr>
      <w:r>
        <w:rPr>
          <w:rFonts w:cs="Arial"/>
        </w:rPr>
        <w:t>M</w:t>
      </w:r>
      <w:r w:rsidRPr="00E577E1">
        <w:rPr>
          <w:rFonts w:cs="Arial"/>
        </w:rPr>
        <w:t xml:space="preserve">anual handling </w:t>
      </w:r>
      <w:r>
        <w:rPr>
          <w:rFonts w:cs="Arial"/>
        </w:rPr>
        <w:t>guidance</w:t>
      </w:r>
      <w:r w:rsidRPr="00E577E1">
        <w:rPr>
          <w:rFonts w:cs="Arial"/>
        </w:rPr>
        <w:t xml:space="preserve"> </w:t>
      </w:r>
    </w:p>
    <w:p w:rsidR="00D166B6" w:rsidRPr="00E577E1" w:rsidRDefault="00D166B6" w:rsidP="00D166B6">
      <w:pPr>
        <w:pStyle w:val="ListParagraph"/>
        <w:numPr>
          <w:ilvl w:val="1"/>
          <w:numId w:val="23"/>
        </w:numPr>
        <w:jc w:val="both"/>
        <w:rPr>
          <w:rFonts w:cs="Arial"/>
        </w:rPr>
      </w:pPr>
      <w:r w:rsidRPr="00E577E1">
        <w:rPr>
          <w:rFonts w:cs="Arial"/>
        </w:rPr>
        <w:t>Hot Drink Cup cover requirement</w:t>
      </w:r>
    </w:p>
    <w:p w:rsidR="00D166B6" w:rsidRPr="00E577E1" w:rsidRDefault="00D166B6" w:rsidP="00D166B6">
      <w:pPr>
        <w:pStyle w:val="ListParagraph"/>
        <w:numPr>
          <w:ilvl w:val="1"/>
          <w:numId w:val="23"/>
        </w:numPr>
        <w:jc w:val="both"/>
        <w:rPr>
          <w:rFonts w:cs="Arial"/>
        </w:rPr>
      </w:pPr>
      <w:r w:rsidRPr="00E577E1">
        <w:rPr>
          <w:rFonts w:cs="Arial"/>
        </w:rPr>
        <w:t xml:space="preserve">Medical Incident </w:t>
      </w:r>
      <w:r>
        <w:rPr>
          <w:rFonts w:cs="Arial"/>
        </w:rPr>
        <w:t>P</w:t>
      </w:r>
      <w:r w:rsidRPr="00E577E1">
        <w:rPr>
          <w:rFonts w:cs="Arial"/>
        </w:rPr>
        <w:t xml:space="preserve">rocedure </w:t>
      </w:r>
      <w:r>
        <w:rPr>
          <w:rFonts w:cs="Arial"/>
        </w:rPr>
        <w:t>(what to do in a medical emergency)</w:t>
      </w:r>
    </w:p>
    <w:p w:rsidR="00D166B6" w:rsidRDefault="00D166B6" w:rsidP="003C619B">
      <w:pPr>
        <w:jc w:val="both"/>
        <w:rPr>
          <w:rFonts w:cs="Arial"/>
        </w:rPr>
      </w:pPr>
    </w:p>
    <w:p w:rsidR="00E90416" w:rsidRPr="00E90416" w:rsidRDefault="00E90416" w:rsidP="00896396">
      <w:pPr>
        <w:jc w:val="both"/>
        <w:rPr>
          <w:rFonts w:cs="Arial"/>
          <w:u w:val="single"/>
        </w:rPr>
      </w:pPr>
      <w:r w:rsidRPr="00E90416">
        <w:rPr>
          <w:rFonts w:cs="Arial"/>
          <w:u w:val="single"/>
        </w:rPr>
        <w:t xml:space="preserve">Low Risk hazards </w:t>
      </w:r>
      <w:r>
        <w:rPr>
          <w:rFonts w:cs="Arial"/>
          <w:u w:val="single"/>
        </w:rPr>
        <w:t>and lower priority actions</w:t>
      </w:r>
    </w:p>
    <w:p w:rsidR="00963800" w:rsidRDefault="00BC7C75" w:rsidP="00896396">
      <w:pPr>
        <w:jc w:val="both"/>
        <w:rPr>
          <w:rFonts w:cs="Arial"/>
        </w:rPr>
      </w:pPr>
      <w:r>
        <w:rPr>
          <w:rFonts w:cs="Arial"/>
        </w:rPr>
        <w:lastRenderedPageBreak/>
        <w:t>Out of the 4</w:t>
      </w:r>
      <w:r w:rsidR="003C619B">
        <w:rPr>
          <w:rFonts w:cs="Arial"/>
        </w:rPr>
        <w:t>3</w:t>
      </w:r>
      <w:r>
        <w:rPr>
          <w:rFonts w:cs="Arial"/>
        </w:rPr>
        <w:t xml:space="preserve"> Hazards, 2</w:t>
      </w:r>
      <w:r w:rsidR="00EF7887">
        <w:rPr>
          <w:rFonts w:cs="Arial"/>
        </w:rPr>
        <w:t>6</w:t>
      </w:r>
      <w:r>
        <w:rPr>
          <w:rFonts w:cs="Arial"/>
        </w:rPr>
        <w:t xml:space="preserve"> hazards were deemed to be low risk</w:t>
      </w:r>
      <w:r w:rsidR="00652021">
        <w:rPr>
          <w:rFonts w:cs="Arial"/>
        </w:rPr>
        <w:t xml:space="preserve"> at the time of the assessment</w:t>
      </w:r>
      <w:r>
        <w:rPr>
          <w:rFonts w:cs="Arial"/>
        </w:rPr>
        <w:t>.</w:t>
      </w:r>
      <w:r w:rsidR="00AB1252">
        <w:rPr>
          <w:rFonts w:cs="Arial"/>
        </w:rPr>
        <w:t xml:space="preserve"> </w:t>
      </w:r>
      <w:r w:rsidR="00ED3DBD">
        <w:rPr>
          <w:rFonts w:cs="Arial"/>
        </w:rPr>
        <w:t>T</w:t>
      </w:r>
      <w:r w:rsidR="00963800">
        <w:rPr>
          <w:rFonts w:cs="Arial"/>
        </w:rPr>
        <w:t xml:space="preserve">o </w:t>
      </w:r>
      <w:r w:rsidR="00ED3DBD">
        <w:rPr>
          <w:rFonts w:cs="Arial"/>
        </w:rPr>
        <w:t xml:space="preserve">further </w:t>
      </w:r>
      <w:r w:rsidR="00963800">
        <w:rPr>
          <w:rFonts w:cs="Arial"/>
        </w:rPr>
        <w:t xml:space="preserve">reduce the risks </w:t>
      </w:r>
      <w:r w:rsidR="00AB1252">
        <w:rPr>
          <w:rFonts w:cs="Arial"/>
        </w:rPr>
        <w:t>for these hazards</w:t>
      </w:r>
      <w:r w:rsidR="00963800">
        <w:rPr>
          <w:rFonts w:cs="Arial"/>
        </w:rPr>
        <w:t xml:space="preserve">, the following is recommended but of a </w:t>
      </w:r>
      <w:r w:rsidR="00963800" w:rsidRPr="00E90416">
        <w:rPr>
          <w:rFonts w:cs="Arial"/>
          <w:color w:val="5B9BD5" w:themeColor="accent1"/>
        </w:rPr>
        <w:t>lower priority</w:t>
      </w:r>
      <w:r w:rsidR="00ED3DBD" w:rsidRPr="00E90416">
        <w:rPr>
          <w:rFonts w:cs="Arial"/>
          <w:color w:val="5B9BD5" w:themeColor="accent1"/>
        </w:rPr>
        <w:t xml:space="preserve"> </w:t>
      </w:r>
      <w:r w:rsidR="00ED3DBD">
        <w:rPr>
          <w:rFonts w:cs="Arial"/>
        </w:rPr>
        <w:t>(in no order)</w:t>
      </w:r>
      <w:r w:rsidR="00963800">
        <w:rPr>
          <w:rFonts w:cs="Arial"/>
        </w:rPr>
        <w:t>:</w:t>
      </w:r>
    </w:p>
    <w:p w:rsidR="00963800" w:rsidRPr="00ED3DBD" w:rsidRDefault="00514EB8" w:rsidP="00D166B6">
      <w:pPr>
        <w:pStyle w:val="ListParagraph"/>
        <w:numPr>
          <w:ilvl w:val="0"/>
          <w:numId w:val="25"/>
        </w:numPr>
        <w:jc w:val="both"/>
        <w:rPr>
          <w:rFonts w:cs="Arial"/>
        </w:rPr>
      </w:pPr>
      <w:r w:rsidRPr="00ED3DBD">
        <w:rPr>
          <w:rFonts w:cs="Arial"/>
        </w:rPr>
        <w:t>Information on hazards of tool use to be provided to staff in writing (IT Team)</w:t>
      </w:r>
    </w:p>
    <w:p w:rsidR="00ED3DBD" w:rsidRPr="00ED3DBD" w:rsidRDefault="00ED3DBD" w:rsidP="00D166B6">
      <w:pPr>
        <w:pStyle w:val="ListParagraph"/>
        <w:numPr>
          <w:ilvl w:val="0"/>
          <w:numId w:val="25"/>
        </w:numPr>
        <w:jc w:val="both"/>
        <w:rPr>
          <w:rFonts w:cs="Arial"/>
        </w:rPr>
      </w:pPr>
      <w:r w:rsidRPr="00ED3DBD">
        <w:rPr>
          <w:rFonts w:cs="Arial"/>
        </w:rPr>
        <w:t xml:space="preserve">Possible improvement to the </w:t>
      </w:r>
      <w:r w:rsidR="00D166B6">
        <w:rPr>
          <w:rFonts w:cs="Arial"/>
        </w:rPr>
        <w:t>workstation/</w:t>
      </w:r>
      <w:r w:rsidRPr="00ED3DBD">
        <w:rPr>
          <w:rFonts w:cs="Arial"/>
        </w:rPr>
        <w:t>display screen assessment process (requires further investigation)</w:t>
      </w:r>
    </w:p>
    <w:p w:rsidR="00514EB8" w:rsidRPr="00ED3DBD" w:rsidRDefault="00514EB8" w:rsidP="00D166B6">
      <w:pPr>
        <w:pStyle w:val="ListParagraph"/>
        <w:numPr>
          <w:ilvl w:val="0"/>
          <w:numId w:val="25"/>
        </w:numPr>
        <w:jc w:val="both"/>
        <w:rPr>
          <w:rFonts w:cs="Arial"/>
        </w:rPr>
      </w:pPr>
      <w:r w:rsidRPr="00ED3DBD">
        <w:rPr>
          <w:rFonts w:cs="Arial"/>
        </w:rPr>
        <w:t>I</w:t>
      </w:r>
      <w:r w:rsidR="00ED3DBD">
        <w:rPr>
          <w:rFonts w:cs="Arial"/>
        </w:rPr>
        <w:t>nclude</w:t>
      </w:r>
      <w:r w:rsidR="00B12D52">
        <w:rPr>
          <w:rFonts w:cs="Arial"/>
        </w:rPr>
        <w:t xml:space="preserve"> a</w:t>
      </w:r>
      <w:r w:rsidR="00ED3DBD">
        <w:rPr>
          <w:rFonts w:cs="Arial"/>
        </w:rPr>
        <w:t xml:space="preserve"> written policy </w:t>
      </w:r>
      <w:r w:rsidRPr="00ED3DBD">
        <w:rPr>
          <w:rFonts w:cs="Arial"/>
        </w:rPr>
        <w:t>on sickness isolation   - in Employment Agreement or Induction</w:t>
      </w:r>
      <w:r w:rsidR="00ED3DBD" w:rsidRPr="00ED3DBD">
        <w:rPr>
          <w:rFonts w:cs="Arial"/>
        </w:rPr>
        <w:t xml:space="preserve"> (i</w:t>
      </w:r>
      <w:r w:rsidR="00ED3DBD">
        <w:rPr>
          <w:rFonts w:cs="Arial"/>
        </w:rPr>
        <w:t>.</w:t>
      </w:r>
      <w:r w:rsidR="00ED3DBD" w:rsidRPr="00ED3DBD">
        <w:rPr>
          <w:rFonts w:cs="Arial"/>
        </w:rPr>
        <w:t xml:space="preserve">e. provide </w:t>
      </w:r>
      <w:r w:rsidR="00B12D52">
        <w:rPr>
          <w:rFonts w:cs="Arial"/>
        </w:rPr>
        <w:t xml:space="preserve">written </w:t>
      </w:r>
      <w:r w:rsidR="00ED3DBD" w:rsidRPr="00ED3DBD">
        <w:rPr>
          <w:rFonts w:cs="Arial"/>
        </w:rPr>
        <w:t xml:space="preserve">instructions to Managers and Employees about staying at home whilst </w:t>
      </w:r>
      <w:r w:rsidR="00B12D52">
        <w:rPr>
          <w:rFonts w:cs="Arial"/>
        </w:rPr>
        <w:t>unwell</w:t>
      </w:r>
      <w:r w:rsidR="00ED3DBD" w:rsidRPr="00ED3DBD">
        <w:rPr>
          <w:rFonts w:cs="Arial"/>
        </w:rPr>
        <w:t xml:space="preserve"> to reduce the </w:t>
      </w:r>
      <w:r w:rsidR="00B12D52">
        <w:rPr>
          <w:rFonts w:cs="Arial"/>
        </w:rPr>
        <w:t>spread</w:t>
      </w:r>
      <w:r w:rsidR="00ED3DBD" w:rsidRPr="00ED3DBD">
        <w:rPr>
          <w:rFonts w:cs="Arial"/>
        </w:rPr>
        <w:t xml:space="preserve"> of </w:t>
      </w:r>
      <w:r w:rsidR="00B12D52">
        <w:rPr>
          <w:rFonts w:cs="Arial"/>
        </w:rPr>
        <w:t>illnesses within the office</w:t>
      </w:r>
      <w:r w:rsidR="00ED3DBD" w:rsidRPr="00ED3DBD">
        <w:rPr>
          <w:rFonts w:cs="Arial"/>
        </w:rPr>
        <w:t>)</w:t>
      </w:r>
    </w:p>
    <w:p w:rsidR="00514EB8" w:rsidRPr="00ED3DBD" w:rsidRDefault="00ED3DBD" w:rsidP="00D166B6">
      <w:pPr>
        <w:pStyle w:val="ListParagraph"/>
        <w:numPr>
          <w:ilvl w:val="0"/>
          <w:numId w:val="25"/>
        </w:numPr>
        <w:jc w:val="both"/>
        <w:rPr>
          <w:rFonts w:cs="Arial"/>
        </w:rPr>
      </w:pPr>
      <w:r>
        <w:rPr>
          <w:rFonts w:cs="Arial"/>
        </w:rPr>
        <w:t>Establish</w:t>
      </w:r>
      <w:r w:rsidR="00514EB8" w:rsidRPr="00ED3DBD">
        <w:rPr>
          <w:rFonts w:cs="Arial"/>
        </w:rPr>
        <w:t xml:space="preserve"> </w:t>
      </w:r>
      <w:r w:rsidRPr="00ED3DBD">
        <w:rPr>
          <w:rFonts w:cs="Arial"/>
        </w:rPr>
        <w:t>a Policy / P</w:t>
      </w:r>
      <w:r w:rsidR="00514EB8" w:rsidRPr="00ED3DBD">
        <w:rPr>
          <w:rFonts w:cs="Arial"/>
        </w:rPr>
        <w:t>rocedure</w:t>
      </w:r>
      <w:r w:rsidRPr="00ED3DBD">
        <w:rPr>
          <w:rFonts w:cs="Arial"/>
        </w:rPr>
        <w:t xml:space="preserve"> for investigating any complaints received about work related stress</w:t>
      </w:r>
      <w:r w:rsidR="00514EB8" w:rsidRPr="00ED3DBD">
        <w:rPr>
          <w:rFonts w:cs="Arial"/>
        </w:rPr>
        <w:t xml:space="preserve"> </w:t>
      </w:r>
    </w:p>
    <w:p w:rsidR="00415A2A" w:rsidRPr="00415A2A" w:rsidRDefault="00415A2A" w:rsidP="00415A2A">
      <w:pPr>
        <w:pStyle w:val="ListParagraph"/>
        <w:ind w:left="360"/>
        <w:jc w:val="both"/>
        <w:rPr>
          <w:rFonts w:cs="Arial"/>
        </w:rPr>
      </w:pPr>
    </w:p>
    <w:p w:rsidR="00C636EE" w:rsidRDefault="00C636EE" w:rsidP="00C636EE">
      <w:pPr>
        <w:jc w:val="both"/>
        <w:rPr>
          <w:rFonts w:cs="Arial"/>
        </w:rPr>
      </w:pPr>
      <w:r>
        <w:rPr>
          <w:rFonts w:cs="Arial"/>
        </w:rPr>
        <w:t>These actions resulting from the assessment w</w:t>
      </w:r>
      <w:r w:rsidR="00514EB8">
        <w:rPr>
          <w:rFonts w:cs="Arial"/>
        </w:rPr>
        <w:t>ill be</w:t>
      </w:r>
      <w:r>
        <w:rPr>
          <w:rFonts w:cs="Arial"/>
        </w:rPr>
        <w:t xml:space="preserve"> recorded </w:t>
      </w:r>
      <w:r w:rsidR="00415A2A">
        <w:rPr>
          <w:rFonts w:cs="Arial"/>
        </w:rPr>
        <w:t>i</w:t>
      </w:r>
      <w:r>
        <w:rPr>
          <w:rFonts w:cs="Arial"/>
        </w:rPr>
        <w:t>n the Hazard/Action Tracking Register (</w:t>
      </w:r>
      <w:r w:rsidR="003C619B">
        <w:rPr>
          <w:rFonts w:cs="Arial"/>
        </w:rPr>
        <w:t>TS</w:t>
      </w:r>
      <w:r>
        <w:rPr>
          <w:rFonts w:cs="Arial"/>
        </w:rPr>
        <w:t>-ATR-01).</w:t>
      </w:r>
    </w:p>
    <w:p w:rsidR="00085887" w:rsidRPr="004C47BC" w:rsidRDefault="0031215B" w:rsidP="00D93AB0">
      <w:pPr>
        <w:pStyle w:val="Heading1"/>
        <w:numPr>
          <w:ilvl w:val="0"/>
          <w:numId w:val="12"/>
        </w:numPr>
        <w:rPr>
          <w:b/>
          <w:color w:val="auto"/>
          <w:sz w:val="24"/>
        </w:rPr>
      </w:pPr>
      <w:bookmarkStart w:id="8" w:name="_Toc460340199"/>
      <w:r>
        <w:rPr>
          <w:b/>
          <w:color w:val="auto"/>
          <w:sz w:val="24"/>
        </w:rPr>
        <w:t>Conclusion</w:t>
      </w:r>
      <w:bookmarkEnd w:id="8"/>
    </w:p>
    <w:p w:rsidR="00BD1FA9" w:rsidRDefault="00BD1FA9" w:rsidP="00FF4935">
      <w:pPr>
        <w:jc w:val="both"/>
        <w:rPr>
          <w:rFonts w:cs="Arial"/>
        </w:rPr>
      </w:pPr>
    </w:p>
    <w:p w:rsidR="00652021" w:rsidRDefault="0031215B" w:rsidP="00582EFF">
      <w:pPr>
        <w:jc w:val="both"/>
        <w:rPr>
          <w:rFonts w:cs="Arial"/>
        </w:rPr>
      </w:pPr>
      <w:r w:rsidRPr="00582EFF">
        <w:rPr>
          <w:rFonts w:cs="Arial"/>
        </w:rPr>
        <w:t xml:space="preserve">The Risk </w:t>
      </w:r>
      <w:r w:rsidR="00582EFF">
        <w:rPr>
          <w:rFonts w:cs="Arial"/>
        </w:rPr>
        <w:t>Register</w:t>
      </w:r>
      <w:r w:rsidRPr="00582EFF">
        <w:rPr>
          <w:rFonts w:cs="Arial"/>
        </w:rPr>
        <w:t xml:space="preserve"> </w:t>
      </w:r>
      <w:r w:rsidR="00582EFF">
        <w:rPr>
          <w:rFonts w:cs="Arial"/>
        </w:rPr>
        <w:t>demonstrates that hazards</w:t>
      </w:r>
      <w:r w:rsidRPr="00582EFF">
        <w:rPr>
          <w:rFonts w:cs="Arial"/>
        </w:rPr>
        <w:t xml:space="preserve"> have been identified, the risks from the hazards have been evaluated and understood. Controls and recovery measures to manage these were identified and their effectiveness evaluated.</w:t>
      </w:r>
      <w:r w:rsidR="00652021">
        <w:rPr>
          <w:rFonts w:cs="Arial"/>
        </w:rPr>
        <w:t xml:space="preserve"> </w:t>
      </w:r>
    </w:p>
    <w:p w:rsidR="00E577E1" w:rsidRDefault="00E577E1" w:rsidP="00582EFF">
      <w:pPr>
        <w:jc w:val="both"/>
        <w:rPr>
          <w:rFonts w:cs="Arial"/>
        </w:rPr>
      </w:pPr>
      <w:r>
        <w:rPr>
          <w:rFonts w:cs="Arial"/>
        </w:rPr>
        <w:t>Although t</w:t>
      </w:r>
      <w:r w:rsidR="00514EB8">
        <w:rPr>
          <w:rFonts w:cs="Arial"/>
        </w:rPr>
        <w:t>he Health and S</w:t>
      </w:r>
      <w:r w:rsidR="00652021">
        <w:rPr>
          <w:rFonts w:cs="Arial"/>
        </w:rPr>
        <w:t xml:space="preserve">afety </w:t>
      </w:r>
      <w:r w:rsidR="00514EB8">
        <w:rPr>
          <w:rFonts w:cs="Arial"/>
        </w:rPr>
        <w:t>R</w:t>
      </w:r>
      <w:r w:rsidR="00652021">
        <w:rPr>
          <w:rFonts w:cs="Arial"/>
        </w:rPr>
        <w:t xml:space="preserve">isks </w:t>
      </w:r>
      <w:r w:rsidR="003C619B">
        <w:rPr>
          <w:rFonts w:cs="Arial"/>
        </w:rPr>
        <w:t>for Telnet Services</w:t>
      </w:r>
      <w:r w:rsidR="00652021">
        <w:rPr>
          <w:rFonts w:cs="Arial"/>
        </w:rPr>
        <w:t xml:space="preserve"> at the time of this </w:t>
      </w:r>
      <w:r w:rsidR="00B12D52">
        <w:rPr>
          <w:rFonts w:cs="Arial"/>
        </w:rPr>
        <w:t>assessment</w:t>
      </w:r>
      <w:r w:rsidR="00652021">
        <w:rPr>
          <w:rFonts w:cs="Arial"/>
        </w:rPr>
        <w:t xml:space="preserve"> have been determined to be low</w:t>
      </w:r>
      <w:r>
        <w:rPr>
          <w:rFonts w:cs="Arial"/>
        </w:rPr>
        <w:t xml:space="preserve">, some improvements are required to </w:t>
      </w:r>
      <w:r w:rsidR="00B12D52">
        <w:rPr>
          <w:rFonts w:cs="Arial"/>
        </w:rPr>
        <w:t xml:space="preserve">the </w:t>
      </w:r>
      <w:r w:rsidR="00562C9C">
        <w:rPr>
          <w:rFonts w:cs="Arial"/>
        </w:rPr>
        <w:t>Health and Safety</w:t>
      </w:r>
      <w:r w:rsidR="00B12D52">
        <w:rPr>
          <w:rFonts w:cs="Arial"/>
        </w:rPr>
        <w:t xml:space="preserve"> </w:t>
      </w:r>
      <w:r>
        <w:rPr>
          <w:rFonts w:cs="Arial"/>
        </w:rPr>
        <w:t xml:space="preserve">documentation. </w:t>
      </w:r>
    </w:p>
    <w:p w:rsidR="0031215B" w:rsidRDefault="00E577E1" w:rsidP="00582EFF">
      <w:pPr>
        <w:jc w:val="both"/>
        <w:rPr>
          <w:rFonts w:cs="Arial"/>
        </w:rPr>
      </w:pPr>
      <w:r>
        <w:rPr>
          <w:rFonts w:cs="Arial"/>
        </w:rPr>
        <w:t>Management are making a considerable effort to</w:t>
      </w:r>
      <w:r w:rsidR="00E90416">
        <w:rPr>
          <w:rFonts w:cs="Arial"/>
        </w:rPr>
        <w:t xml:space="preserve"> manage and</w:t>
      </w:r>
      <w:r>
        <w:rPr>
          <w:rFonts w:cs="Arial"/>
        </w:rPr>
        <w:t xml:space="preserve"> improve Health and Safety</w:t>
      </w:r>
      <w:r w:rsidR="00562C9C">
        <w:rPr>
          <w:rFonts w:cs="Arial"/>
        </w:rPr>
        <w:t>. H</w:t>
      </w:r>
      <w:r w:rsidR="00B12D52">
        <w:rPr>
          <w:rFonts w:cs="Arial"/>
        </w:rPr>
        <w:t xml:space="preserve">owever </w:t>
      </w:r>
      <w:r w:rsidR="00562C9C">
        <w:rPr>
          <w:rFonts w:cs="Arial"/>
        </w:rPr>
        <w:t>the</w:t>
      </w:r>
      <w:r w:rsidR="00B12D52">
        <w:rPr>
          <w:rFonts w:cs="Arial"/>
        </w:rPr>
        <w:t xml:space="preserve"> c</w:t>
      </w:r>
      <w:r>
        <w:rPr>
          <w:rFonts w:cs="Arial"/>
        </w:rPr>
        <w:t xml:space="preserve">urrent documentation is </w:t>
      </w:r>
      <w:r w:rsidR="00B12D52">
        <w:rPr>
          <w:rFonts w:cs="Arial"/>
        </w:rPr>
        <w:t xml:space="preserve">only partial and </w:t>
      </w:r>
      <w:r w:rsidR="00E90416">
        <w:rPr>
          <w:rFonts w:cs="Arial"/>
        </w:rPr>
        <w:t xml:space="preserve">the system </w:t>
      </w:r>
      <w:r w:rsidR="00562C9C">
        <w:rPr>
          <w:rFonts w:cs="Arial"/>
        </w:rPr>
        <w:t>needs improvement.</w:t>
      </w:r>
      <w:r w:rsidR="00B12D52">
        <w:rPr>
          <w:rFonts w:cs="Arial"/>
        </w:rPr>
        <w:t xml:space="preserve"> </w:t>
      </w:r>
      <w:r w:rsidR="00562C9C">
        <w:rPr>
          <w:rFonts w:cs="Arial"/>
        </w:rPr>
        <w:t>Partial documentation</w:t>
      </w:r>
      <w:r w:rsidR="00B12D52">
        <w:rPr>
          <w:rFonts w:cs="Arial"/>
        </w:rPr>
        <w:t xml:space="preserve"> would be detrimental to the Company in the event of a serious incident.</w:t>
      </w:r>
    </w:p>
    <w:p w:rsidR="00652021" w:rsidRDefault="00B12D52" w:rsidP="0031215B">
      <w:pPr>
        <w:jc w:val="both"/>
        <w:rPr>
          <w:rFonts w:cs="Arial"/>
        </w:rPr>
      </w:pPr>
      <w:r>
        <w:rPr>
          <w:rFonts w:cs="Arial"/>
        </w:rPr>
        <w:t xml:space="preserve">To correct this, improve the current </w:t>
      </w:r>
      <w:r w:rsidR="00562C9C">
        <w:rPr>
          <w:rFonts w:cs="Arial"/>
        </w:rPr>
        <w:t>Health and Safety</w:t>
      </w:r>
      <w:r>
        <w:rPr>
          <w:rFonts w:cs="Arial"/>
        </w:rPr>
        <w:t xml:space="preserve"> system and further prevent harm or illness, i</w:t>
      </w:r>
      <w:r w:rsidR="00C636EE">
        <w:rPr>
          <w:rFonts w:cs="Arial"/>
        </w:rPr>
        <w:t>t is</w:t>
      </w:r>
      <w:r>
        <w:rPr>
          <w:rFonts w:cs="Arial"/>
        </w:rPr>
        <w:t xml:space="preserve"> highly recommended to:</w:t>
      </w:r>
    </w:p>
    <w:p w:rsidR="00652021" w:rsidRPr="00652021" w:rsidRDefault="00652021" w:rsidP="00652021">
      <w:pPr>
        <w:pStyle w:val="ListParagraph"/>
        <w:numPr>
          <w:ilvl w:val="0"/>
          <w:numId w:val="17"/>
        </w:numPr>
        <w:jc w:val="both"/>
        <w:rPr>
          <w:rFonts w:cs="Arial"/>
        </w:rPr>
      </w:pPr>
      <w:r w:rsidRPr="00652021">
        <w:rPr>
          <w:rFonts w:cs="Arial"/>
        </w:rPr>
        <w:t>Complete the actions raised as part of this assessment as soon as possible; and</w:t>
      </w:r>
    </w:p>
    <w:p w:rsidR="00FF4935" w:rsidRDefault="00652021" w:rsidP="00652021">
      <w:pPr>
        <w:pStyle w:val="ListParagraph"/>
        <w:numPr>
          <w:ilvl w:val="0"/>
          <w:numId w:val="17"/>
        </w:numPr>
        <w:jc w:val="both"/>
        <w:rPr>
          <w:rFonts w:cs="Arial"/>
        </w:rPr>
      </w:pPr>
      <w:r>
        <w:rPr>
          <w:rFonts w:cs="Arial"/>
        </w:rPr>
        <w:t>C</w:t>
      </w:r>
      <w:r w:rsidR="00C636EE" w:rsidRPr="00652021">
        <w:rPr>
          <w:rFonts w:cs="Arial"/>
        </w:rPr>
        <w:t>ontinue with the current health, safety and maintenance activities</w:t>
      </w:r>
      <w:r w:rsidR="00562C9C">
        <w:rPr>
          <w:rFonts w:cs="Arial"/>
        </w:rPr>
        <w:t xml:space="preserve"> (and associate</w:t>
      </w:r>
      <w:r w:rsidR="00C636EE" w:rsidRPr="00652021">
        <w:rPr>
          <w:rFonts w:cs="Arial"/>
        </w:rPr>
        <w:t>d documentation).</w:t>
      </w:r>
    </w:p>
    <w:p w:rsidR="00B12D52" w:rsidRDefault="00514EB8" w:rsidP="00652021">
      <w:pPr>
        <w:pStyle w:val="ListParagraph"/>
        <w:numPr>
          <w:ilvl w:val="0"/>
          <w:numId w:val="17"/>
        </w:numPr>
        <w:jc w:val="both"/>
        <w:rPr>
          <w:rFonts w:cs="Arial"/>
        </w:rPr>
      </w:pPr>
      <w:r>
        <w:rPr>
          <w:rFonts w:cs="Arial"/>
        </w:rPr>
        <w:t xml:space="preserve">Continue with the </w:t>
      </w:r>
      <w:r w:rsidR="00562C9C">
        <w:rPr>
          <w:rFonts w:cs="Arial"/>
        </w:rPr>
        <w:t>Health and Safety</w:t>
      </w:r>
      <w:r>
        <w:rPr>
          <w:rFonts w:cs="Arial"/>
        </w:rPr>
        <w:t xml:space="preserve"> improvements, including</w:t>
      </w:r>
      <w:r w:rsidR="00B12D52">
        <w:rPr>
          <w:rFonts w:cs="Arial"/>
        </w:rPr>
        <w:t>:</w:t>
      </w:r>
    </w:p>
    <w:p w:rsidR="00B12D52" w:rsidRDefault="00B12D52" w:rsidP="00B12D52">
      <w:pPr>
        <w:pStyle w:val="ListParagraph"/>
        <w:numPr>
          <w:ilvl w:val="1"/>
          <w:numId w:val="24"/>
        </w:numPr>
        <w:jc w:val="both"/>
        <w:rPr>
          <w:rFonts w:cs="Arial"/>
        </w:rPr>
      </w:pPr>
      <w:r>
        <w:rPr>
          <w:rFonts w:cs="Arial"/>
        </w:rPr>
        <w:t>E</w:t>
      </w:r>
      <w:r w:rsidR="00514EB8">
        <w:rPr>
          <w:rFonts w:cs="Arial"/>
        </w:rPr>
        <w:t xml:space="preserve">stablishment of a </w:t>
      </w:r>
      <w:r w:rsidR="00562C9C">
        <w:rPr>
          <w:rFonts w:cs="Arial"/>
        </w:rPr>
        <w:t>Health and Safety</w:t>
      </w:r>
      <w:r w:rsidR="00514EB8">
        <w:rPr>
          <w:rFonts w:cs="Arial"/>
        </w:rPr>
        <w:t xml:space="preserve"> Policy </w:t>
      </w:r>
      <w:r w:rsidR="00082347">
        <w:rPr>
          <w:rFonts w:cs="Arial"/>
        </w:rPr>
        <w:t>(in progress)</w:t>
      </w:r>
    </w:p>
    <w:p w:rsidR="00B12D52" w:rsidRDefault="00B12D52" w:rsidP="00B12D52">
      <w:pPr>
        <w:pStyle w:val="ListParagraph"/>
        <w:numPr>
          <w:ilvl w:val="1"/>
          <w:numId w:val="24"/>
        </w:numPr>
        <w:jc w:val="both"/>
        <w:rPr>
          <w:rFonts w:cs="Arial"/>
        </w:rPr>
      </w:pPr>
      <w:r>
        <w:rPr>
          <w:rFonts w:cs="Arial"/>
        </w:rPr>
        <w:t xml:space="preserve">Implementation of </w:t>
      </w:r>
      <w:r w:rsidR="00562C9C">
        <w:rPr>
          <w:rFonts w:cs="Arial"/>
        </w:rPr>
        <w:t>Health and Safety</w:t>
      </w:r>
      <w:r w:rsidR="00514EB8">
        <w:rPr>
          <w:rFonts w:cs="Arial"/>
        </w:rPr>
        <w:t xml:space="preserve"> Plan</w:t>
      </w:r>
      <w:r>
        <w:rPr>
          <w:rFonts w:cs="Arial"/>
        </w:rPr>
        <w:t xml:space="preserve"> (in progress)</w:t>
      </w:r>
    </w:p>
    <w:p w:rsidR="009C7818" w:rsidRDefault="009C7818" w:rsidP="00B12D52">
      <w:pPr>
        <w:pStyle w:val="ListParagraph"/>
        <w:numPr>
          <w:ilvl w:val="1"/>
          <w:numId w:val="24"/>
        </w:numPr>
        <w:jc w:val="both"/>
        <w:rPr>
          <w:rFonts w:cs="Arial"/>
        </w:rPr>
      </w:pPr>
      <w:r>
        <w:rPr>
          <w:rFonts w:cs="Arial"/>
        </w:rPr>
        <w:t>Improvements to the efficiency and organisation of the Health and Safety Committee (already in place)</w:t>
      </w:r>
    </w:p>
    <w:p w:rsidR="00B12D52" w:rsidRDefault="00514EB8" w:rsidP="00B12D52">
      <w:pPr>
        <w:pStyle w:val="ListParagraph"/>
        <w:numPr>
          <w:ilvl w:val="1"/>
          <w:numId w:val="24"/>
        </w:numPr>
        <w:jc w:val="both"/>
        <w:rPr>
          <w:rFonts w:cs="Arial"/>
        </w:rPr>
      </w:pPr>
      <w:r>
        <w:rPr>
          <w:rFonts w:cs="Arial"/>
        </w:rPr>
        <w:t xml:space="preserve">Improvements to the </w:t>
      </w:r>
      <w:r w:rsidR="00562C9C">
        <w:rPr>
          <w:rFonts w:cs="Arial"/>
        </w:rPr>
        <w:t>Health and Safety</w:t>
      </w:r>
      <w:r>
        <w:rPr>
          <w:rFonts w:cs="Arial"/>
        </w:rPr>
        <w:t xml:space="preserve"> inspection</w:t>
      </w:r>
      <w:r w:rsidR="009C7818">
        <w:rPr>
          <w:rFonts w:cs="Arial"/>
        </w:rPr>
        <w:t xml:space="preserve"> form and process</w:t>
      </w:r>
      <w:r w:rsidR="00EF7887">
        <w:rPr>
          <w:rFonts w:cs="Arial"/>
        </w:rPr>
        <w:t xml:space="preserve"> (in progress)</w:t>
      </w:r>
    </w:p>
    <w:p w:rsidR="009C7818" w:rsidRDefault="009C7818" w:rsidP="00B12D52">
      <w:pPr>
        <w:pStyle w:val="ListParagraph"/>
        <w:numPr>
          <w:ilvl w:val="1"/>
          <w:numId w:val="24"/>
        </w:numPr>
        <w:jc w:val="both"/>
        <w:rPr>
          <w:rFonts w:cs="Arial"/>
        </w:rPr>
      </w:pPr>
      <w:r>
        <w:rPr>
          <w:rFonts w:cs="Arial"/>
        </w:rPr>
        <w:t>Streamlined reporting to the Board</w:t>
      </w:r>
      <w:r w:rsidR="00EF7887">
        <w:rPr>
          <w:rFonts w:cs="Arial"/>
        </w:rPr>
        <w:t xml:space="preserve"> (completed)</w:t>
      </w:r>
    </w:p>
    <w:p w:rsidR="00514EB8" w:rsidRDefault="00B12D52" w:rsidP="00B12D52">
      <w:pPr>
        <w:pStyle w:val="ListParagraph"/>
        <w:numPr>
          <w:ilvl w:val="1"/>
          <w:numId w:val="24"/>
        </w:numPr>
        <w:jc w:val="both"/>
        <w:rPr>
          <w:rFonts w:cs="Arial"/>
        </w:rPr>
      </w:pPr>
      <w:r>
        <w:rPr>
          <w:rFonts w:cs="Arial"/>
        </w:rPr>
        <w:t xml:space="preserve">Re-writing of the Health and Safety Induction to include the items listed in Section </w:t>
      </w:r>
      <w:r w:rsidR="009C7818">
        <w:rPr>
          <w:rFonts w:cs="Arial"/>
        </w:rPr>
        <w:t>7 above</w:t>
      </w:r>
    </w:p>
    <w:p w:rsidR="009C7818" w:rsidRDefault="00EF7887" w:rsidP="00B12D52">
      <w:pPr>
        <w:pStyle w:val="ListParagraph"/>
        <w:numPr>
          <w:ilvl w:val="1"/>
          <w:numId w:val="24"/>
        </w:numPr>
        <w:jc w:val="both"/>
        <w:rPr>
          <w:rFonts w:cs="Arial"/>
        </w:rPr>
      </w:pPr>
      <w:r>
        <w:rPr>
          <w:rFonts w:cs="Arial"/>
        </w:rPr>
        <w:t>Improve the Incident Reporting F</w:t>
      </w:r>
      <w:r w:rsidR="00C118A3">
        <w:rPr>
          <w:rFonts w:cs="Arial"/>
        </w:rPr>
        <w:t>orm to prove that investigations are being completed</w:t>
      </w:r>
      <w:r w:rsidR="00082347">
        <w:rPr>
          <w:rFonts w:cs="Arial"/>
        </w:rPr>
        <w:t xml:space="preserve">  (in progress)</w:t>
      </w:r>
    </w:p>
    <w:p w:rsidR="00C118A3" w:rsidRDefault="00C118A3" w:rsidP="00B12D52">
      <w:pPr>
        <w:pStyle w:val="ListParagraph"/>
        <w:numPr>
          <w:ilvl w:val="1"/>
          <w:numId w:val="24"/>
        </w:numPr>
        <w:jc w:val="both"/>
        <w:rPr>
          <w:rFonts w:cs="Arial"/>
        </w:rPr>
      </w:pPr>
      <w:r>
        <w:rPr>
          <w:rFonts w:cs="Arial"/>
        </w:rPr>
        <w:t>Track</w:t>
      </w:r>
      <w:r w:rsidR="00562C9C">
        <w:rPr>
          <w:rFonts w:cs="Arial"/>
        </w:rPr>
        <w:t xml:space="preserve"> the</w:t>
      </w:r>
      <w:r>
        <w:rPr>
          <w:rFonts w:cs="Arial"/>
        </w:rPr>
        <w:t xml:space="preserve"> Health and Safety Actions (to demonstrate </w:t>
      </w:r>
      <w:r w:rsidR="00E90416">
        <w:rPr>
          <w:rFonts w:cs="Arial"/>
        </w:rPr>
        <w:t xml:space="preserve">that </w:t>
      </w:r>
      <w:r>
        <w:rPr>
          <w:rFonts w:cs="Arial"/>
        </w:rPr>
        <w:t>hazard</w:t>
      </w:r>
      <w:r w:rsidR="00E90416">
        <w:rPr>
          <w:rFonts w:cs="Arial"/>
        </w:rPr>
        <w:t>s are being</w:t>
      </w:r>
      <w:r>
        <w:rPr>
          <w:rFonts w:cs="Arial"/>
        </w:rPr>
        <w:t xml:space="preserve"> contro</w:t>
      </w:r>
      <w:r w:rsidR="00E90416">
        <w:rPr>
          <w:rFonts w:cs="Arial"/>
        </w:rPr>
        <w:t>l</w:t>
      </w:r>
      <w:r>
        <w:rPr>
          <w:rFonts w:cs="Arial"/>
        </w:rPr>
        <w:t>l</w:t>
      </w:r>
      <w:r w:rsidR="00E90416">
        <w:rPr>
          <w:rFonts w:cs="Arial"/>
        </w:rPr>
        <w:t>ed</w:t>
      </w:r>
      <w:r>
        <w:rPr>
          <w:rFonts w:cs="Arial"/>
        </w:rPr>
        <w:t>)</w:t>
      </w:r>
    </w:p>
    <w:p w:rsidR="00C118A3" w:rsidRDefault="00C118A3" w:rsidP="00B12D52">
      <w:pPr>
        <w:pStyle w:val="ListParagraph"/>
        <w:numPr>
          <w:ilvl w:val="1"/>
          <w:numId w:val="24"/>
        </w:numPr>
        <w:jc w:val="both"/>
        <w:rPr>
          <w:rFonts w:cs="Arial"/>
        </w:rPr>
      </w:pPr>
      <w:r>
        <w:rPr>
          <w:rFonts w:cs="Arial"/>
        </w:rPr>
        <w:t>Establish a procedure to ensure homeworkers Health and Safety is effectively controlled</w:t>
      </w:r>
    </w:p>
    <w:p w:rsidR="00562C9C" w:rsidRPr="00652021" w:rsidRDefault="00562C9C" w:rsidP="00B12D52">
      <w:pPr>
        <w:pStyle w:val="ListParagraph"/>
        <w:numPr>
          <w:ilvl w:val="1"/>
          <w:numId w:val="24"/>
        </w:numPr>
        <w:jc w:val="both"/>
        <w:rPr>
          <w:rFonts w:cs="Arial"/>
        </w:rPr>
      </w:pPr>
      <w:r>
        <w:rPr>
          <w:rFonts w:cs="Arial"/>
        </w:rPr>
        <w:lastRenderedPageBreak/>
        <w:t>Improved communication with staff (issue of Health and Safety Bulletins)</w:t>
      </w:r>
    </w:p>
    <w:p w:rsidR="000C6449" w:rsidRPr="00AD56E7" w:rsidRDefault="000C6449" w:rsidP="000C6449">
      <w:pPr>
        <w:pStyle w:val="EQEIndexDocumentSheets"/>
        <w:keepLines w:val="0"/>
        <w:widowControl/>
        <w:numPr>
          <w:ilvl w:val="12"/>
          <w:numId w:val="0"/>
        </w:numPr>
        <w:tabs>
          <w:tab w:val="clear" w:pos="9747"/>
        </w:tabs>
        <w:suppressAutoHyphens w:val="0"/>
        <w:jc w:val="center"/>
        <w:outlineLvl w:val="0"/>
        <w:rPr>
          <w:rFonts w:asciiTheme="minorHAnsi" w:hAnsiTheme="minorHAnsi"/>
          <w:sz w:val="22"/>
          <w:szCs w:val="22"/>
          <w:lang w:val="en-US"/>
        </w:rPr>
      </w:pPr>
    </w:p>
    <w:p w:rsidR="009E1E5A" w:rsidRPr="00AD56E7" w:rsidRDefault="009E1E5A" w:rsidP="009E1E5A">
      <w:pPr>
        <w:spacing w:before="20" w:after="20"/>
        <w:jc w:val="center"/>
        <w:rPr>
          <w:rFonts w:eastAsia="Batang" w:cs="Arial"/>
          <w:color w:val="000000"/>
          <w:lang w:val="en-US" w:eastAsia="ko-KR"/>
        </w:rPr>
      </w:pPr>
      <w:r>
        <w:rPr>
          <w:b/>
          <w:sz w:val="28"/>
          <w:lang w:val="en-US"/>
        </w:rPr>
        <w:br w:type="page"/>
      </w:r>
    </w:p>
    <w:p w:rsidR="009E1E5A" w:rsidRDefault="009E1E5A" w:rsidP="009E1E5A">
      <w:pPr>
        <w:rPr>
          <w:b/>
          <w:bCs/>
        </w:rPr>
      </w:pPr>
    </w:p>
    <w:p w:rsidR="009E1E5A" w:rsidRPr="00AD56E7" w:rsidRDefault="009E1E5A" w:rsidP="009E1E5A">
      <w:pPr>
        <w:pStyle w:val="EQEIndexDocumentSheets"/>
        <w:keepLines w:val="0"/>
        <w:widowControl/>
        <w:numPr>
          <w:ilvl w:val="12"/>
          <w:numId w:val="0"/>
        </w:numPr>
        <w:tabs>
          <w:tab w:val="clear" w:pos="9747"/>
        </w:tabs>
        <w:suppressAutoHyphens w:val="0"/>
        <w:jc w:val="center"/>
        <w:outlineLvl w:val="0"/>
        <w:rPr>
          <w:rFonts w:asciiTheme="minorHAnsi" w:hAnsiTheme="minorHAnsi"/>
          <w:b/>
          <w:sz w:val="22"/>
          <w:szCs w:val="22"/>
          <w:lang w:val="en-US"/>
        </w:rPr>
      </w:pPr>
      <w:bookmarkStart w:id="9" w:name="_Toc460340200"/>
      <w:r w:rsidRPr="00E2299E">
        <w:rPr>
          <w:rFonts w:asciiTheme="minorHAnsi" w:hAnsiTheme="minorHAnsi"/>
          <w:b/>
          <w:sz w:val="28"/>
          <w:szCs w:val="22"/>
          <w:lang w:val="en-US"/>
        </w:rPr>
        <w:t xml:space="preserve">APPENDIX </w:t>
      </w:r>
      <w:r>
        <w:rPr>
          <w:rFonts w:asciiTheme="minorHAnsi" w:hAnsiTheme="minorHAnsi"/>
          <w:b/>
          <w:sz w:val="28"/>
          <w:szCs w:val="22"/>
          <w:lang w:val="en-US"/>
        </w:rPr>
        <w:t>A</w:t>
      </w:r>
      <w:r w:rsidRPr="00E2299E">
        <w:rPr>
          <w:rFonts w:asciiTheme="minorHAnsi" w:hAnsiTheme="minorHAnsi"/>
          <w:b/>
          <w:sz w:val="28"/>
          <w:szCs w:val="22"/>
          <w:lang w:val="en-US"/>
        </w:rPr>
        <w:t xml:space="preserve">:  </w:t>
      </w:r>
      <w:r>
        <w:rPr>
          <w:rFonts w:asciiTheme="minorHAnsi" w:hAnsiTheme="minorHAnsi"/>
          <w:b/>
          <w:sz w:val="28"/>
          <w:szCs w:val="22"/>
          <w:lang w:val="en-US"/>
        </w:rPr>
        <w:t>RISK CALCULATION TABLES</w:t>
      </w:r>
      <w:bookmarkEnd w:id="9"/>
    </w:p>
    <w:p w:rsidR="009E1E5A" w:rsidRPr="00AD56E7" w:rsidRDefault="009E1E5A" w:rsidP="009E1E5A">
      <w:pPr>
        <w:rPr>
          <w:b/>
          <w:bCs/>
        </w:rPr>
      </w:pPr>
    </w:p>
    <w:p w:rsidR="005D1132" w:rsidRDefault="005D1132" w:rsidP="005D1132">
      <w:pPr>
        <w:numPr>
          <w:ilvl w:val="12"/>
          <w:numId w:val="0"/>
        </w:numPr>
        <w:spacing w:before="20" w:after="20"/>
        <w:jc w:val="center"/>
        <w:rPr>
          <w:rFonts w:ascii="Arial" w:hAnsi="Arial" w:cs="Arial"/>
          <w:b/>
          <w:sz w:val="16"/>
        </w:rPr>
      </w:pPr>
    </w:p>
    <w:tbl>
      <w:tblPr>
        <w:tblW w:w="92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tblPr>
      <w:tblGrid>
        <w:gridCol w:w="432"/>
        <w:gridCol w:w="1008"/>
        <w:gridCol w:w="1008"/>
        <w:gridCol w:w="1008"/>
        <w:gridCol w:w="940"/>
        <w:gridCol w:w="1046"/>
        <w:gridCol w:w="1027"/>
        <w:gridCol w:w="882"/>
        <w:gridCol w:w="941"/>
        <w:gridCol w:w="981"/>
      </w:tblGrid>
      <w:tr w:rsidR="005D1132" w:rsidTr="00B4222C">
        <w:trPr>
          <w:cantSplit/>
        </w:trPr>
        <w:tc>
          <w:tcPr>
            <w:tcW w:w="432" w:type="dxa"/>
            <w:vMerge w:val="restart"/>
            <w:tcBorders>
              <w:top w:val="single" w:sz="12" w:space="0" w:color="auto"/>
              <w:bottom w:val="nil"/>
            </w:tcBorders>
            <w:textDirection w:val="btLr"/>
          </w:tcPr>
          <w:p w:rsidR="005D1132" w:rsidRDefault="005D1132" w:rsidP="00B4222C">
            <w:pPr>
              <w:pStyle w:val="EQEFrontPageDetails"/>
              <w:widowControl/>
              <w:suppressAutoHyphens w:val="0"/>
              <w:spacing w:after="0"/>
              <w:rPr>
                <w:rFonts w:ascii="Arial" w:hAnsi="Arial" w:cs="Arial"/>
              </w:rPr>
            </w:pPr>
            <w:r>
              <w:rPr>
                <w:rFonts w:ascii="Arial" w:hAnsi="Arial" w:cs="Arial"/>
              </w:rPr>
              <w:t>Severity</w:t>
            </w:r>
          </w:p>
        </w:tc>
        <w:tc>
          <w:tcPr>
            <w:tcW w:w="3964" w:type="dxa"/>
            <w:gridSpan w:val="4"/>
            <w:tcBorders>
              <w:top w:val="single" w:sz="12" w:space="0" w:color="auto"/>
              <w:bottom w:val="nil"/>
            </w:tcBorders>
          </w:tcPr>
          <w:p w:rsidR="005D1132" w:rsidRPr="00E510F0" w:rsidRDefault="005D1132" w:rsidP="00B4222C">
            <w:pPr>
              <w:pStyle w:val="EQEFrontPageTitle"/>
              <w:widowControl/>
              <w:suppressAutoHyphens w:val="0"/>
              <w:spacing w:before="120" w:after="120"/>
              <w:rPr>
                <w:rFonts w:ascii="Arial" w:hAnsi="Arial" w:cs="Arial"/>
                <w:sz w:val="24"/>
                <w:szCs w:val="24"/>
              </w:rPr>
            </w:pPr>
            <w:r w:rsidRPr="00E510F0">
              <w:rPr>
                <w:rFonts w:ascii="Arial" w:hAnsi="Arial" w:cs="Arial"/>
                <w:sz w:val="24"/>
                <w:szCs w:val="24"/>
              </w:rPr>
              <w:t>Consequence</w:t>
            </w:r>
          </w:p>
        </w:tc>
        <w:tc>
          <w:tcPr>
            <w:tcW w:w="4877" w:type="dxa"/>
            <w:gridSpan w:val="5"/>
            <w:tcBorders>
              <w:top w:val="single" w:sz="12" w:space="0" w:color="auto"/>
              <w:bottom w:val="single" w:sz="6" w:space="0" w:color="auto"/>
            </w:tcBorders>
          </w:tcPr>
          <w:p w:rsidR="005D1132" w:rsidRPr="00E510F0" w:rsidRDefault="005D1132" w:rsidP="00B4222C">
            <w:pPr>
              <w:pStyle w:val="EQEFrontPageTitle"/>
              <w:widowControl/>
              <w:suppressAutoHyphens w:val="0"/>
              <w:spacing w:before="120" w:after="120"/>
              <w:rPr>
                <w:rFonts w:ascii="Arial" w:hAnsi="Arial" w:cs="Arial"/>
                <w:sz w:val="24"/>
                <w:szCs w:val="24"/>
              </w:rPr>
            </w:pPr>
            <w:r w:rsidRPr="00E510F0">
              <w:rPr>
                <w:rFonts w:ascii="Arial" w:hAnsi="Arial" w:cs="Arial"/>
                <w:sz w:val="24"/>
                <w:szCs w:val="24"/>
              </w:rPr>
              <w:t>Increasing Probability</w:t>
            </w:r>
          </w:p>
        </w:tc>
      </w:tr>
      <w:tr w:rsidR="005D1132" w:rsidTr="00B4222C">
        <w:trPr>
          <w:cantSplit/>
        </w:trPr>
        <w:tc>
          <w:tcPr>
            <w:tcW w:w="432" w:type="dxa"/>
            <w:vMerge/>
            <w:tcBorders>
              <w:top w:val="nil"/>
              <w:bottom w:val="nil"/>
            </w:tcBorders>
          </w:tcPr>
          <w:p w:rsidR="005D1132" w:rsidRDefault="005D1132" w:rsidP="00B4222C">
            <w:pPr>
              <w:spacing w:before="240"/>
              <w:jc w:val="center"/>
              <w:rPr>
                <w:rFonts w:ascii="Arial" w:hAnsi="Arial" w:cs="Arial"/>
                <w:sz w:val="14"/>
              </w:rPr>
            </w:pPr>
          </w:p>
        </w:tc>
        <w:tc>
          <w:tcPr>
            <w:tcW w:w="3964" w:type="dxa"/>
            <w:gridSpan w:val="4"/>
            <w:tcBorders>
              <w:top w:val="nil"/>
              <w:bottom w:val="single" w:sz="6" w:space="0" w:color="auto"/>
            </w:tcBorders>
          </w:tcPr>
          <w:p w:rsidR="005D1132" w:rsidRDefault="005D1132" w:rsidP="00B4222C">
            <w:pPr>
              <w:spacing w:before="240"/>
              <w:jc w:val="center"/>
              <w:rPr>
                <w:rFonts w:ascii="Arial" w:hAnsi="Arial" w:cs="Arial"/>
                <w:sz w:val="14"/>
              </w:rPr>
            </w:pPr>
          </w:p>
        </w:tc>
        <w:tc>
          <w:tcPr>
            <w:tcW w:w="1046" w:type="dxa"/>
            <w:tcBorders>
              <w:top w:val="single" w:sz="6" w:space="0" w:color="auto"/>
              <w:bottom w:val="single" w:sz="6" w:space="0" w:color="auto"/>
            </w:tcBorders>
          </w:tcPr>
          <w:p w:rsidR="005D1132" w:rsidRPr="00C30DF9" w:rsidRDefault="005D1132" w:rsidP="00B4222C">
            <w:pPr>
              <w:spacing w:before="120"/>
              <w:jc w:val="center"/>
              <w:rPr>
                <w:rFonts w:ascii="Arial" w:hAnsi="Arial" w:cs="Arial"/>
                <w:b/>
                <w:sz w:val="14"/>
                <w:szCs w:val="14"/>
              </w:rPr>
            </w:pPr>
            <w:r w:rsidRPr="00C30DF9">
              <w:rPr>
                <w:rFonts w:ascii="Arial" w:hAnsi="Arial" w:cs="Arial"/>
                <w:b/>
                <w:sz w:val="14"/>
                <w:szCs w:val="14"/>
              </w:rPr>
              <w:t>A</w:t>
            </w:r>
          </w:p>
        </w:tc>
        <w:tc>
          <w:tcPr>
            <w:tcW w:w="1027" w:type="dxa"/>
            <w:tcBorders>
              <w:top w:val="single" w:sz="6" w:space="0" w:color="auto"/>
              <w:bottom w:val="single" w:sz="6" w:space="0" w:color="auto"/>
            </w:tcBorders>
          </w:tcPr>
          <w:p w:rsidR="005D1132" w:rsidRPr="00C30DF9" w:rsidRDefault="005D1132" w:rsidP="00B4222C">
            <w:pPr>
              <w:spacing w:before="120"/>
              <w:jc w:val="center"/>
              <w:rPr>
                <w:rFonts w:ascii="Arial" w:hAnsi="Arial" w:cs="Arial"/>
                <w:b/>
                <w:sz w:val="14"/>
                <w:szCs w:val="14"/>
              </w:rPr>
            </w:pPr>
            <w:r w:rsidRPr="00C30DF9">
              <w:rPr>
                <w:rFonts w:ascii="Arial" w:hAnsi="Arial" w:cs="Arial"/>
                <w:b/>
                <w:sz w:val="14"/>
                <w:szCs w:val="14"/>
              </w:rPr>
              <w:t>B</w:t>
            </w:r>
          </w:p>
        </w:tc>
        <w:tc>
          <w:tcPr>
            <w:tcW w:w="882" w:type="dxa"/>
            <w:tcBorders>
              <w:top w:val="single" w:sz="6" w:space="0" w:color="auto"/>
              <w:bottom w:val="single" w:sz="6" w:space="0" w:color="auto"/>
            </w:tcBorders>
          </w:tcPr>
          <w:p w:rsidR="005D1132" w:rsidRPr="00C30DF9" w:rsidRDefault="005D1132" w:rsidP="00B4222C">
            <w:pPr>
              <w:spacing w:before="120"/>
              <w:jc w:val="center"/>
              <w:rPr>
                <w:rFonts w:ascii="Arial" w:hAnsi="Arial" w:cs="Arial"/>
                <w:b/>
                <w:sz w:val="14"/>
                <w:szCs w:val="14"/>
              </w:rPr>
            </w:pPr>
            <w:r w:rsidRPr="00C30DF9">
              <w:rPr>
                <w:rFonts w:ascii="Arial" w:hAnsi="Arial" w:cs="Arial"/>
                <w:b/>
                <w:sz w:val="14"/>
                <w:szCs w:val="14"/>
              </w:rPr>
              <w:t>C</w:t>
            </w:r>
          </w:p>
        </w:tc>
        <w:tc>
          <w:tcPr>
            <w:tcW w:w="941" w:type="dxa"/>
            <w:tcBorders>
              <w:top w:val="single" w:sz="6" w:space="0" w:color="auto"/>
              <w:bottom w:val="single" w:sz="6" w:space="0" w:color="auto"/>
            </w:tcBorders>
          </w:tcPr>
          <w:p w:rsidR="005D1132" w:rsidRPr="00C30DF9" w:rsidRDefault="005D1132" w:rsidP="00B4222C">
            <w:pPr>
              <w:spacing w:before="120"/>
              <w:jc w:val="center"/>
              <w:rPr>
                <w:rFonts w:ascii="Arial" w:hAnsi="Arial" w:cs="Arial"/>
                <w:b/>
                <w:sz w:val="14"/>
                <w:szCs w:val="14"/>
              </w:rPr>
            </w:pPr>
            <w:r w:rsidRPr="00C30DF9">
              <w:rPr>
                <w:rFonts w:ascii="Arial" w:hAnsi="Arial" w:cs="Arial"/>
                <w:b/>
                <w:sz w:val="14"/>
                <w:szCs w:val="14"/>
              </w:rPr>
              <w:t>D</w:t>
            </w:r>
          </w:p>
        </w:tc>
        <w:tc>
          <w:tcPr>
            <w:tcW w:w="981" w:type="dxa"/>
            <w:tcBorders>
              <w:top w:val="single" w:sz="6" w:space="0" w:color="auto"/>
              <w:bottom w:val="single" w:sz="6" w:space="0" w:color="auto"/>
            </w:tcBorders>
          </w:tcPr>
          <w:p w:rsidR="005D1132" w:rsidRPr="00C30DF9" w:rsidRDefault="005D1132" w:rsidP="00B4222C">
            <w:pPr>
              <w:spacing w:before="120"/>
              <w:jc w:val="center"/>
              <w:rPr>
                <w:rFonts w:ascii="Arial" w:hAnsi="Arial" w:cs="Arial"/>
                <w:b/>
                <w:sz w:val="14"/>
                <w:szCs w:val="14"/>
              </w:rPr>
            </w:pPr>
            <w:r w:rsidRPr="00C30DF9">
              <w:rPr>
                <w:rFonts w:ascii="Arial" w:hAnsi="Arial" w:cs="Arial"/>
                <w:b/>
                <w:sz w:val="14"/>
                <w:szCs w:val="14"/>
              </w:rPr>
              <w:t>E</w:t>
            </w:r>
          </w:p>
        </w:tc>
      </w:tr>
      <w:tr w:rsidR="005D1132" w:rsidTr="00B4222C">
        <w:trPr>
          <w:cantSplit/>
        </w:trPr>
        <w:tc>
          <w:tcPr>
            <w:tcW w:w="432" w:type="dxa"/>
            <w:vMerge/>
            <w:tcBorders>
              <w:top w:val="nil"/>
              <w:bottom w:val="single" w:sz="6" w:space="0" w:color="auto"/>
            </w:tcBorders>
          </w:tcPr>
          <w:p w:rsidR="005D1132" w:rsidRDefault="005D1132" w:rsidP="00B4222C">
            <w:pPr>
              <w:spacing w:before="240"/>
              <w:jc w:val="center"/>
              <w:rPr>
                <w:rFonts w:ascii="Arial" w:hAnsi="Arial" w:cs="Arial"/>
                <w:sz w:val="14"/>
              </w:rPr>
            </w:pPr>
          </w:p>
        </w:tc>
        <w:tc>
          <w:tcPr>
            <w:tcW w:w="1008" w:type="dxa"/>
            <w:tcBorders>
              <w:top w:val="nil"/>
            </w:tcBorders>
          </w:tcPr>
          <w:p w:rsidR="005D1132" w:rsidRPr="00E510F0" w:rsidRDefault="005D1132" w:rsidP="00B4222C">
            <w:pPr>
              <w:spacing w:before="360"/>
              <w:jc w:val="center"/>
              <w:rPr>
                <w:rFonts w:ascii="Arial" w:hAnsi="Arial" w:cs="Arial"/>
                <w:b/>
                <w:sz w:val="20"/>
                <w:szCs w:val="20"/>
              </w:rPr>
            </w:pPr>
            <w:r w:rsidRPr="00E510F0">
              <w:rPr>
                <w:rFonts w:ascii="Arial" w:hAnsi="Arial" w:cs="Arial"/>
                <w:b/>
                <w:sz w:val="20"/>
                <w:szCs w:val="20"/>
              </w:rPr>
              <w:t>P</w:t>
            </w:r>
          </w:p>
        </w:tc>
        <w:tc>
          <w:tcPr>
            <w:tcW w:w="1008" w:type="dxa"/>
            <w:tcBorders>
              <w:top w:val="nil"/>
            </w:tcBorders>
          </w:tcPr>
          <w:p w:rsidR="005D1132" w:rsidRPr="00E510F0" w:rsidRDefault="005D1132" w:rsidP="00B4222C">
            <w:pPr>
              <w:spacing w:before="360"/>
              <w:jc w:val="center"/>
              <w:rPr>
                <w:rFonts w:ascii="Arial" w:hAnsi="Arial" w:cs="Arial"/>
                <w:b/>
                <w:sz w:val="20"/>
                <w:szCs w:val="20"/>
              </w:rPr>
            </w:pPr>
            <w:r w:rsidRPr="00E510F0">
              <w:rPr>
                <w:rFonts w:ascii="Arial" w:hAnsi="Arial" w:cs="Arial"/>
                <w:b/>
                <w:sz w:val="20"/>
                <w:szCs w:val="20"/>
              </w:rPr>
              <w:t>A</w:t>
            </w:r>
          </w:p>
        </w:tc>
        <w:tc>
          <w:tcPr>
            <w:tcW w:w="1008" w:type="dxa"/>
            <w:tcBorders>
              <w:top w:val="nil"/>
            </w:tcBorders>
          </w:tcPr>
          <w:p w:rsidR="005D1132" w:rsidRPr="00E510F0" w:rsidRDefault="005D1132" w:rsidP="00B4222C">
            <w:pPr>
              <w:spacing w:before="360"/>
              <w:jc w:val="center"/>
              <w:rPr>
                <w:rFonts w:ascii="Arial" w:hAnsi="Arial" w:cs="Arial"/>
                <w:b/>
                <w:sz w:val="20"/>
                <w:szCs w:val="20"/>
              </w:rPr>
            </w:pPr>
            <w:r w:rsidRPr="00E510F0">
              <w:rPr>
                <w:rFonts w:ascii="Arial" w:hAnsi="Arial" w:cs="Arial"/>
                <w:b/>
                <w:sz w:val="20"/>
                <w:szCs w:val="20"/>
              </w:rPr>
              <w:t>E</w:t>
            </w:r>
          </w:p>
        </w:tc>
        <w:tc>
          <w:tcPr>
            <w:tcW w:w="940" w:type="dxa"/>
            <w:tcBorders>
              <w:top w:val="nil"/>
            </w:tcBorders>
          </w:tcPr>
          <w:p w:rsidR="005D1132" w:rsidRPr="00E510F0" w:rsidRDefault="005D1132" w:rsidP="00B4222C">
            <w:pPr>
              <w:pStyle w:val="EQEFrontPageDetails"/>
              <w:widowControl/>
              <w:suppressAutoHyphens w:val="0"/>
              <w:spacing w:before="360" w:after="120"/>
              <w:rPr>
                <w:rFonts w:ascii="Arial" w:hAnsi="Arial" w:cs="Arial"/>
                <w:sz w:val="20"/>
              </w:rPr>
            </w:pPr>
            <w:r w:rsidRPr="00E510F0">
              <w:rPr>
                <w:rFonts w:ascii="Arial" w:hAnsi="Arial" w:cs="Arial"/>
                <w:sz w:val="20"/>
              </w:rPr>
              <w:t>R</w:t>
            </w:r>
          </w:p>
        </w:tc>
        <w:tc>
          <w:tcPr>
            <w:tcW w:w="1046" w:type="dxa"/>
            <w:tcBorders>
              <w:top w:val="single" w:sz="6" w:space="0" w:color="auto"/>
              <w:bottom w:val="single" w:sz="6" w:space="0" w:color="auto"/>
            </w:tcBorders>
          </w:tcPr>
          <w:p w:rsidR="005D1132" w:rsidRPr="00C30DF9" w:rsidRDefault="005D1132" w:rsidP="00B4222C">
            <w:pPr>
              <w:spacing w:before="120"/>
              <w:ind w:left="-33" w:right="-109"/>
              <w:jc w:val="center"/>
              <w:rPr>
                <w:rFonts w:ascii="Arial" w:hAnsi="Arial" w:cs="Arial"/>
                <w:sz w:val="14"/>
                <w:szCs w:val="14"/>
              </w:rPr>
            </w:pPr>
            <w:r w:rsidRPr="00C30DF9">
              <w:rPr>
                <w:rFonts w:ascii="Arial" w:hAnsi="Arial" w:cs="Arial"/>
                <w:sz w:val="14"/>
                <w:szCs w:val="14"/>
              </w:rPr>
              <w:t>Never heard of in the industry</w:t>
            </w:r>
          </w:p>
        </w:tc>
        <w:tc>
          <w:tcPr>
            <w:tcW w:w="1027" w:type="dxa"/>
            <w:tcBorders>
              <w:top w:val="single" w:sz="6" w:space="0" w:color="auto"/>
              <w:bottom w:val="single" w:sz="6" w:space="0" w:color="auto"/>
            </w:tcBorders>
          </w:tcPr>
          <w:p w:rsidR="005D1132" w:rsidRPr="00C30DF9" w:rsidRDefault="005D1132" w:rsidP="00B4222C">
            <w:pPr>
              <w:spacing w:before="120"/>
              <w:ind w:left="-33" w:right="-109"/>
              <w:jc w:val="center"/>
              <w:rPr>
                <w:rFonts w:ascii="Arial" w:hAnsi="Arial" w:cs="Arial"/>
                <w:sz w:val="14"/>
                <w:szCs w:val="14"/>
              </w:rPr>
            </w:pPr>
            <w:r w:rsidRPr="00C30DF9">
              <w:rPr>
                <w:rFonts w:ascii="Arial" w:hAnsi="Arial" w:cs="Arial"/>
                <w:sz w:val="14"/>
                <w:szCs w:val="14"/>
              </w:rPr>
              <w:t>Has occurred in the industry</w:t>
            </w:r>
          </w:p>
        </w:tc>
        <w:tc>
          <w:tcPr>
            <w:tcW w:w="882" w:type="dxa"/>
            <w:tcBorders>
              <w:top w:val="single" w:sz="6" w:space="0" w:color="auto"/>
              <w:bottom w:val="single" w:sz="6" w:space="0" w:color="auto"/>
            </w:tcBorders>
          </w:tcPr>
          <w:p w:rsidR="005D1132" w:rsidRPr="00C30DF9" w:rsidRDefault="005D1132" w:rsidP="00B4222C">
            <w:pPr>
              <w:spacing w:before="120"/>
              <w:ind w:left="-33" w:right="-109"/>
              <w:jc w:val="center"/>
              <w:rPr>
                <w:rFonts w:ascii="Arial" w:hAnsi="Arial" w:cs="Arial"/>
                <w:sz w:val="14"/>
                <w:szCs w:val="14"/>
              </w:rPr>
            </w:pPr>
            <w:r w:rsidRPr="00C30DF9">
              <w:rPr>
                <w:rFonts w:ascii="Arial" w:hAnsi="Arial" w:cs="Arial"/>
                <w:sz w:val="14"/>
                <w:szCs w:val="14"/>
              </w:rPr>
              <w:t xml:space="preserve">Incident has occurred </w:t>
            </w:r>
            <w:r>
              <w:rPr>
                <w:rFonts w:ascii="Arial" w:hAnsi="Arial" w:cs="Arial"/>
                <w:sz w:val="14"/>
                <w:szCs w:val="14"/>
              </w:rPr>
              <w:t>in the Company</w:t>
            </w:r>
          </w:p>
        </w:tc>
        <w:tc>
          <w:tcPr>
            <w:tcW w:w="941" w:type="dxa"/>
            <w:tcBorders>
              <w:top w:val="single" w:sz="6" w:space="0" w:color="auto"/>
              <w:bottom w:val="single" w:sz="6" w:space="0" w:color="auto"/>
            </w:tcBorders>
          </w:tcPr>
          <w:p w:rsidR="005D1132" w:rsidRPr="00C30DF9" w:rsidRDefault="005D1132" w:rsidP="00B4222C">
            <w:pPr>
              <w:spacing w:before="120"/>
              <w:ind w:left="-33" w:right="-109"/>
              <w:jc w:val="center"/>
              <w:rPr>
                <w:rFonts w:ascii="Arial" w:hAnsi="Arial" w:cs="Arial"/>
                <w:sz w:val="14"/>
                <w:szCs w:val="14"/>
              </w:rPr>
            </w:pPr>
            <w:r w:rsidRPr="00C30DF9">
              <w:rPr>
                <w:rFonts w:ascii="Arial" w:hAnsi="Arial" w:cs="Arial"/>
                <w:sz w:val="14"/>
                <w:szCs w:val="14"/>
              </w:rPr>
              <w:t>Happens several times per year the industry</w:t>
            </w:r>
          </w:p>
        </w:tc>
        <w:tc>
          <w:tcPr>
            <w:tcW w:w="981" w:type="dxa"/>
            <w:tcBorders>
              <w:top w:val="single" w:sz="6" w:space="0" w:color="auto"/>
              <w:bottom w:val="single" w:sz="6" w:space="0" w:color="auto"/>
            </w:tcBorders>
          </w:tcPr>
          <w:p w:rsidR="005D1132" w:rsidRPr="00C30DF9" w:rsidRDefault="005D1132" w:rsidP="00B4222C">
            <w:pPr>
              <w:spacing w:before="120"/>
              <w:ind w:left="-33" w:right="-109"/>
              <w:jc w:val="center"/>
              <w:rPr>
                <w:rFonts w:ascii="Arial" w:hAnsi="Arial" w:cs="Arial"/>
                <w:sz w:val="14"/>
                <w:szCs w:val="14"/>
              </w:rPr>
            </w:pPr>
            <w:r w:rsidRPr="00C30DF9">
              <w:rPr>
                <w:rFonts w:ascii="Arial" w:hAnsi="Arial" w:cs="Arial"/>
                <w:sz w:val="14"/>
                <w:szCs w:val="14"/>
              </w:rPr>
              <w:t xml:space="preserve">Happens several times per year in </w:t>
            </w:r>
            <w:r>
              <w:rPr>
                <w:rFonts w:ascii="Arial" w:hAnsi="Arial" w:cs="Arial"/>
                <w:sz w:val="14"/>
                <w:szCs w:val="14"/>
              </w:rPr>
              <w:t>the Company</w:t>
            </w:r>
          </w:p>
        </w:tc>
      </w:tr>
      <w:tr w:rsidR="005D1132" w:rsidTr="00B4222C">
        <w:trPr>
          <w:cantSplit/>
          <w:trHeight w:hRule="exact" w:val="600"/>
        </w:trPr>
        <w:tc>
          <w:tcPr>
            <w:tcW w:w="432" w:type="dxa"/>
            <w:tcBorders>
              <w:top w:val="single" w:sz="6" w:space="0" w:color="auto"/>
              <w:bottom w:val="single" w:sz="6" w:space="0" w:color="auto"/>
            </w:tcBorders>
          </w:tcPr>
          <w:p w:rsidR="005D1132" w:rsidRDefault="005D1132" w:rsidP="00B4222C">
            <w:pPr>
              <w:spacing w:before="120"/>
              <w:jc w:val="center"/>
              <w:rPr>
                <w:rFonts w:ascii="Arial" w:hAnsi="Arial" w:cs="Arial"/>
                <w:b/>
              </w:rPr>
            </w:pPr>
            <w:r>
              <w:rPr>
                <w:rFonts w:ascii="Arial" w:hAnsi="Arial" w:cs="Arial"/>
                <w:b/>
              </w:rPr>
              <w:t>0</w:t>
            </w:r>
          </w:p>
        </w:tc>
        <w:tc>
          <w:tcPr>
            <w:tcW w:w="1008" w:type="dxa"/>
            <w:tcBorders>
              <w:top w:val="nil"/>
            </w:tcBorders>
            <w:vAlign w:val="center"/>
          </w:tcPr>
          <w:p w:rsidR="005D1132" w:rsidRDefault="005D1132" w:rsidP="00B4222C">
            <w:pPr>
              <w:rPr>
                <w:rFonts w:ascii="Arial" w:hAnsi="Arial" w:cs="Arial"/>
                <w:sz w:val="14"/>
              </w:rPr>
            </w:pPr>
            <w:r>
              <w:rPr>
                <w:rFonts w:ascii="Arial" w:hAnsi="Arial" w:cs="Arial"/>
                <w:sz w:val="14"/>
              </w:rPr>
              <w:t>No health effect/injury</w:t>
            </w:r>
          </w:p>
        </w:tc>
        <w:tc>
          <w:tcPr>
            <w:tcW w:w="1008" w:type="dxa"/>
            <w:tcBorders>
              <w:top w:val="nil"/>
            </w:tcBorders>
            <w:vAlign w:val="center"/>
          </w:tcPr>
          <w:p w:rsidR="005D1132" w:rsidRDefault="005D1132" w:rsidP="00B4222C">
            <w:pPr>
              <w:rPr>
                <w:rFonts w:ascii="Arial" w:hAnsi="Arial" w:cs="Arial"/>
                <w:sz w:val="14"/>
              </w:rPr>
            </w:pPr>
            <w:r>
              <w:rPr>
                <w:rFonts w:ascii="Arial" w:hAnsi="Arial" w:cs="Arial"/>
                <w:sz w:val="14"/>
              </w:rPr>
              <w:t>No damage</w:t>
            </w:r>
          </w:p>
        </w:tc>
        <w:tc>
          <w:tcPr>
            <w:tcW w:w="1008" w:type="dxa"/>
            <w:tcBorders>
              <w:top w:val="nil"/>
            </w:tcBorders>
            <w:vAlign w:val="center"/>
          </w:tcPr>
          <w:p w:rsidR="005D1132" w:rsidRDefault="005D1132" w:rsidP="00B4222C">
            <w:pPr>
              <w:rPr>
                <w:rFonts w:ascii="Arial" w:hAnsi="Arial" w:cs="Arial"/>
                <w:sz w:val="14"/>
              </w:rPr>
            </w:pPr>
            <w:r>
              <w:rPr>
                <w:rFonts w:ascii="Arial" w:hAnsi="Arial" w:cs="Arial"/>
                <w:sz w:val="14"/>
              </w:rPr>
              <w:t>No effect</w:t>
            </w:r>
          </w:p>
        </w:tc>
        <w:tc>
          <w:tcPr>
            <w:tcW w:w="940" w:type="dxa"/>
            <w:tcBorders>
              <w:top w:val="nil"/>
            </w:tcBorders>
            <w:vAlign w:val="center"/>
          </w:tcPr>
          <w:p w:rsidR="005D1132" w:rsidRDefault="005D1132" w:rsidP="00B4222C">
            <w:pPr>
              <w:rPr>
                <w:rFonts w:ascii="Arial" w:hAnsi="Arial" w:cs="Arial"/>
                <w:sz w:val="14"/>
              </w:rPr>
            </w:pPr>
            <w:r>
              <w:rPr>
                <w:rFonts w:ascii="Arial" w:hAnsi="Arial" w:cs="Arial"/>
                <w:sz w:val="14"/>
              </w:rPr>
              <w:t>No Impact</w:t>
            </w:r>
          </w:p>
        </w:tc>
        <w:tc>
          <w:tcPr>
            <w:tcW w:w="1046" w:type="dxa"/>
            <w:tcBorders>
              <w:top w:val="single" w:sz="6" w:space="0" w:color="auto"/>
              <w:bottom w:val="single" w:sz="6" w:space="0" w:color="auto"/>
            </w:tcBorders>
            <w:shd w:val="clear" w:color="auto" w:fill="00CCFF"/>
          </w:tcPr>
          <w:p w:rsidR="005D1132" w:rsidRDefault="005D1132" w:rsidP="00B4222C">
            <w:pPr>
              <w:rPr>
                <w:rFonts w:ascii="Arial" w:hAnsi="Arial" w:cs="Arial"/>
              </w:rPr>
            </w:pPr>
          </w:p>
        </w:tc>
        <w:tc>
          <w:tcPr>
            <w:tcW w:w="1027" w:type="dxa"/>
            <w:tcBorders>
              <w:top w:val="single" w:sz="6" w:space="0" w:color="auto"/>
              <w:bottom w:val="single" w:sz="6" w:space="0" w:color="auto"/>
            </w:tcBorders>
            <w:shd w:val="clear" w:color="auto" w:fill="00CCFF"/>
          </w:tcPr>
          <w:p w:rsidR="005D1132" w:rsidRDefault="005D1132" w:rsidP="00B4222C">
            <w:pPr>
              <w:rPr>
                <w:rFonts w:ascii="Arial" w:hAnsi="Arial" w:cs="Arial"/>
              </w:rPr>
            </w:pPr>
          </w:p>
        </w:tc>
        <w:tc>
          <w:tcPr>
            <w:tcW w:w="882" w:type="dxa"/>
            <w:tcBorders>
              <w:top w:val="single" w:sz="6" w:space="0" w:color="auto"/>
              <w:bottom w:val="single" w:sz="6" w:space="0" w:color="auto"/>
            </w:tcBorders>
            <w:shd w:val="clear" w:color="auto" w:fill="00CCFF"/>
          </w:tcPr>
          <w:p w:rsidR="005D1132" w:rsidRDefault="005D1132" w:rsidP="00B4222C">
            <w:pPr>
              <w:rPr>
                <w:rFonts w:ascii="Arial" w:hAnsi="Arial" w:cs="Arial"/>
              </w:rPr>
            </w:pPr>
          </w:p>
        </w:tc>
        <w:tc>
          <w:tcPr>
            <w:tcW w:w="941" w:type="dxa"/>
            <w:tcBorders>
              <w:top w:val="single" w:sz="6" w:space="0" w:color="auto"/>
              <w:bottom w:val="single" w:sz="6" w:space="0" w:color="auto"/>
            </w:tcBorders>
            <w:shd w:val="clear" w:color="auto" w:fill="00CCFF"/>
          </w:tcPr>
          <w:p w:rsidR="005D1132" w:rsidRDefault="005D1132" w:rsidP="00B4222C">
            <w:pPr>
              <w:rPr>
                <w:rFonts w:ascii="Arial" w:hAnsi="Arial" w:cs="Arial"/>
              </w:rPr>
            </w:pPr>
          </w:p>
        </w:tc>
        <w:tc>
          <w:tcPr>
            <w:tcW w:w="981" w:type="dxa"/>
            <w:tcBorders>
              <w:top w:val="single" w:sz="6" w:space="0" w:color="auto"/>
              <w:bottom w:val="single" w:sz="6" w:space="0" w:color="auto"/>
            </w:tcBorders>
            <w:shd w:val="clear" w:color="auto" w:fill="00CCFF"/>
          </w:tcPr>
          <w:p w:rsidR="005D1132" w:rsidRDefault="005D1132" w:rsidP="00B4222C">
            <w:pPr>
              <w:rPr>
                <w:rFonts w:ascii="Arial" w:hAnsi="Arial" w:cs="Arial"/>
              </w:rPr>
            </w:pPr>
          </w:p>
        </w:tc>
      </w:tr>
      <w:tr w:rsidR="005D1132" w:rsidTr="00B4222C">
        <w:trPr>
          <w:cantSplit/>
          <w:trHeight w:hRule="exact" w:val="537"/>
        </w:trPr>
        <w:tc>
          <w:tcPr>
            <w:tcW w:w="432" w:type="dxa"/>
            <w:tcBorders>
              <w:top w:val="nil"/>
            </w:tcBorders>
          </w:tcPr>
          <w:p w:rsidR="005D1132" w:rsidRDefault="005D1132" w:rsidP="00B4222C">
            <w:pPr>
              <w:spacing w:before="120"/>
              <w:jc w:val="center"/>
              <w:rPr>
                <w:rFonts w:ascii="Arial" w:hAnsi="Arial" w:cs="Arial"/>
                <w:b/>
              </w:rPr>
            </w:pPr>
            <w:r>
              <w:rPr>
                <w:rFonts w:ascii="Arial" w:hAnsi="Arial" w:cs="Arial"/>
                <w:b/>
              </w:rPr>
              <w:t>1</w:t>
            </w:r>
          </w:p>
        </w:tc>
        <w:tc>
          <w:tcPr>
            <w:tcW w:w="1008" w:type="dxa"/>
            <w:tcBorders>
              <w:top w:val="nil"/>
            </w:tcBorders>
            <w:vAlign w:val="center"/>
          </w:tcPr>
          <w:p w:rsidR="005D1132" w:rsidRDefault="005D1132" w:rsidP="00B4222C">
            <w:pPr>
              <w:rPr>
                <w:rFonts w:ascii="Arial" w:hAnsi="Arial" w:cs="Arial"/>
                <w:sz w:val="14"/>
              </w:rPr>
            </w:pPr>
            <w:r>
              <w:rPr>
                <w:rFonts w:ascii="Arial" w:hAnsi="Arial" w:cs="Arial"/>
                <w:sz w:val="14"/>
              </w:rPr>
              <w:t>Slight health effect/Injury</w:t>
            </w:r>
          </w:p>
        </w:tc>
        <w:tc>
          <w:tcPr>
            <w:tcW w:w="1008" w:type="dxa"/>
            <w:tcBorders>
              <w:top w:val="nil"/>
            </w:tcBorders>
            <w:vAlign w:val="center"/>
          </w:tcPr>
          <w:p w:rsidR="005D1132" w:rsidRDefault="005D1132" w:rsidP="00B4222C">
            <w:pPr>
              <w:rPr>
                <w:rFonts w:ascii="Arial" w:hAnsi="Arial" w:cs="Arial"/>
                <w:sz w:val="14"/>
              </w:rPr>
            </w:pPr>
            <w:r>
              <w:rPr>
                <w:rFonts w:ascii="Arial" w:hAnsi="Arial" w:cs="Arial"/>
                <w:sz w:val="14"/>
              </w:rPr>
              <w:t>Slight Damage</w:t>
            </w:r>
          </w:p>
        </w:tc>
        <w:tc>
          <w:tcPr>
            <w:tcW w:w="1008" w:type="dxa"/>
            <w:tcBorders>
              <w:top w:val="nil"/>
            </w:tcBorders>
            <w:vAlign w:val="center"/>
          </w:tcPr>
          <w:p w:rsidR="005D1132" w:rsidRDefault="005D1132" w:rsidP="00B4222C">
            <w:pPr>
              <w:rPr>
                <w:rFonts w:ascii="Arial" w:hAnsi="Arial" w:cs="Arial"/>
                <w:sz w:val="14"/>
              </w:rPr>
            </w:pPr>
            <w:r>
              <w:rPr>
                <w:rFonts w:ascii="Arial" w:hAnsi="Arial" w:cs="Arial"/>
                <w:sz w:val="14"/>
              </w:rPr>
              <w:t>Slight Effect</w:t>
            </w:r>
          </w:p>
        </w:tc>
        <w:tc>
          <w:tcPr>
            <w:tcW w:w="940" w:type="dxa"/>
            <w:tcBorders>
              <w:top w:val="nil"/>
            </w:tcBorders>
            <w:vAlign w:val="center"/>
          </w:tcPr>
          <w:p w:rsidR="005D1132" w:rsidRDefault="005D1132" w:rsidP="00B4222C">
            <w:pPr>
              <w:rPr>
                <w:rFonts w:ascii="Arial" w:hAnsi="Arial" w:cs="Arial"/>
                <w:sz w:val="14"/>
              </w:rPr>
            </w:pPr>
            <w:r>
              <w:rPr>
                <w:rFonts w:ascii="Arial" w:hAnsi="Arial" w:cs="Arial"/>
                <w:sz w:val="14"/>
              </w:rPr>
              <w:t>Slight Impact</w:t>
            </w:r>
          </w:p>
        </w:tc>
        <w:tc>
          <w:tcPr>
            <w:tcW w:w="1046" w:type="dxa"/>
            <w:tcBorders>
              <w:top w:val="single" w:sz="6" w:space="0" w:color="auto"/>
              <w:bottom w:val="single" w:sz="6" w:space="0" w:color="auto"/>
            </w:tcBorders>
            <w:shd w:val="clear" w:color="auto" w:fill="00CCFF"/>
          </w:tcPr>
          <w:p w:rsidR="005D1132" w:rsidRDefault="005D1132" w:rsidP="00B4222C">
            <w:pPr>
              <w:spacing w:before="60" w:after="60"/>
              <w:rPr>
                <w:rFonts w:ascii="Arial" w:hAnsi="Arial" w:cs="Arial"/>
              </w:rPr>
            </w:pPr>
          </w:p>
        </w:tc>
        <w:tc>
          <w:tcPr>
            <w:tcW w:w="1027" w:type="dxa"/>
            <w:tcBorders>
              <w:top w:val="single" w:sz="6" w:space="0" w:color="auto"/>
              <w:bottom w:val="single" w:sz="6" w:space="0" w:color="auto"/>
            </w:tcBorders>
            <w:shd w:val="clear" w:color="auto" w:fill="00CCFF"/>
          </w:tcPr>
          <w:p w:rsidR="005D1132" w:rsidRDefault="005D1132" w:rsidP="00B4222C">
            <w:pPr>
              <w:spacing w:before="60" w:after="60"/>
              <w:rPr>
                <w:rFonts w:ascii="Arial" w:hAnsi="Arial" w:cs="Arial"/>
              </w:rPr>
            </w:pPr>
          </w:p>
        </w:tc>
        <w:tc>
          <w:tcPr>
            <w:tcW w:w="882" w:type="dxa"/>
            <w:tcBorders>
              <w:top w:val="single" w:sz="6" w:space="0" w:color="auto"/>
              <w:bottom w:val="single" w:sz="6" w:space="0" w:color="auto"/>
            </w:tcBorders>
            <w:shd w:val="clear" w:color="auto" w:fill="00CCFF"/>
          </w:tcPr>
          <w:p w:rsidR="005D1132" w:rsidRDefault="005D1132" w:rsidP="00B4222C">
            <w:pPr>
              <w:spacing w:before="60" w:after="60"/>
              <w:rPr>
                <w:rFonts w:ascii="Arial" w:hAnsi="Arial" w:cs="Arial"/>
              </w:rPr>
            </w:pPr>
          </w:p>
        </w:tc>
        <w:tc>
          <w:tcPr>
            <w:tcW w:w="941" w:type="dxa"/>
            <w:tcBorders>
              <w:top w:val="single" w:sz="6" w:space="0" w:color="auto"/>
              <w:bottom w:val="single" w:sz="6" w:space="0" w:color="auto"/>
            </w:tcBorders>
            <w:shd w:val="clear" w:color="auto" w:fill="00CCFF"/>
          </w:tcPr>
          <w:p w:rsidR="005D1132" w:rsidRDefault="005D1132" w:rsidP="00B4222C">
            <w:pPr>
              <w:spacing w:before="60" w:after="60"/>
              <w:rPr>
                <w:rFonts w:ascii="Arial" w:hAnsi="Arial" w:cs="Arial"/>
              </w:rPr>
            </w:pPr>
          </w:p>
        </w:tc>
        <w:tc>
          <w:tcPr>
            <w:tcW w:w="981" w:type="dxa"/>
            <w:tcBorders>
              <w:top w:val="single" w:sz="6" w:space="0" w:color="auto"/>
              <w:bottom w:val="single" w:sz="6" w:space="0" w:color="auto"/>
            </w:tcBorders>
            <w:shd w:val="clear" w:color="auto" w:fill="00CCFF"/>
          </w:tcPr>
          <w:p w:rsidR="005D1132" w:rsidRDefault="005D1132" w:rsidP="00B4222C">
            <w:pPr>
              <w:spacing w:before="60" w:after="60"/>
              <w:rPr>
                <w:rFonts w:ascii="Arial" w:hAnsi="Arial" w:cs="Arial"/>
              </w:rPr>
            </w:pPr>
          </w:p>
        </w:tc>
      </w:tr>
      <w:tr w:rsidR="005D1132" w:rsidTr="00B4222C">
        <w:trPr>
          <w:cantSplit/>
          <w:trHeight w:hRule="exact" w:val="537"/>
        </w:trPr>
        <w:tc>
          <w:tcPr>
            <w:tcW w:w="432" w:type="dxa"/>
          </w:tcPr>
          <w:p w:rsidR="005D1132" w:rsidRDefault="005D1132" w:rsidP="00B4222C">
            <w:pPr>
              <w:spacing w:before="120"/>
              <w:jc w:val="center"/>
              <w:rPr>
                <w:rFonts w:ascii="Arial" w:hAnsi="Arial" w:cs="Arial"/>
                <w:b/>
              </w:rPr>
            </w:pPr>
            <w:r>
              <w:rPr>
                <w:rFonts w:ascii="Arial" w:hAnsi="Arial" w:cs="Arial"/>
                <w:b/>
              </w:rPr>
              <w:t>2</w:t>
            </w:r>
          </w:p>
        </w:tc>
        <w:tc>
          <w:tcPr>
            <w:tcW w:w="1008" w:type="dxa"/>
            <w:vAlign w:val="center"/>
          </w:tcPr>
          <w:p w:rsidR="005D1132" w:rsidRDefault="005D1132" w:rsidP="00B4222C">
            <w:pPr>
              <w:rPr>
                <w:rFonts w:ascii="Arial" w:hAnsi="Arial" w:cs="Arial"/>
                <w:sz w:val="14"/>
              </w:rPr>
            </w:pPr>
            <w:r>
              <w:rPr>
                <w:rFonts w:ascii="Arial" w:hAnsi="Arial" w:cs="Arial"/>
                <w:sz w:val="14"/>
              </w:rPr>
              <w:t>Minor health effect/Injury</w:t>
            </w:r>
          </w:p>
        </w:tc>
        <w:tc>
          <w:tcPr>
            <w:tcW w:w="1008" w:type="dxa"/>
            <w:vAlign w:val="center"/>
          </w:tcPr>
          <w:p w:rsidR="005D1132" w:rsidRDefault="005D1132" w:rsidP="00B4222C">
            <w:pPr>
              <w:rPr>
                <w:rFonts w:ascii="Arial" w:hAnsi="Arial" w:cs="Arial"/>
                <w:sz w:val="14"/>
              </w:rPr>
            </w:pPr>
            <w:r>
              <w:rPr>
                <w:rFonts w:ascii="Arial" w:hAnsi="Arial" w:cs="Arial"/>
                <w:sz w:val="14"/>
              </w:rPr>
              <w:t>Minor damage</w:t>
            </w:r>
          </w:p>
        </w:tc>
        <w:tc>
          <w:tcPr>
            <w:tcW w:w="1008" w:type="dxa"/>
            <w:vAlign w:val="center"/>
          </w:tcPr>
          <w:p w:rsidR="005D1132" w:rsidRDefault="005D1132" w:rsidP="00B4222C">
            <w:pPr>
              <w:rPr>
                <w:rFonts w:ascii="Arial" w:hAnsi="Arial" w:cs="Arial"/>
                <w:sz w:val="14"/>
              </w:rPr>
            </w:pPr>
            <w:r>
              <w:rPr>
                <w:rFonts w:ascii="Arial" w:hAnsi="Arial" w:cs="Arial"/>
                <w:sz w:val="14"/>
              </w:rPr>
              <w:t>Minor Effect</w:t>
            </w:r>
          </w:p>
        </w:tc>
        <w:tc>
          <w:tcPr>
            <w:tcW w:w="940" w:type="dxa"/>
            <w:vAlign w:val="center"/>
          </w:tcPr>
          <w:p w:rsidR="005D1132" w:rsidRDefault="005D1132" w:rsidP="00B4222C">
            <w:pPr>
              <w:rPr>
                <w:rFonts w:ascii="Arial" w:hAnsi="Arial" w:cs="Arial"/>
                <w:sz w:val="14"/>
              </w:rPr>
            </w:pPr>
            <w:r>
              <w:rPr>
                <w:rFonts w:ascii="Arial" w:hAnsi="Arial" w:cs="Arial"/>
                <w:sz w:val="14"/>
              </w:rPr>
              <w:t>Limited Impact</w:t>
            </w:r>
          </w:p>
        </w:tc>
        <w:tc>
          <w:tcPr>
            <w:tcW w:w="1046" w:type="dxa"/>
            <w:tcBorders>
              <w:top w:val="single" w:sz="6" w:space="0" w:color="auto"/>
              <w:bottom w:val="single" w:sz="6" w:space="0" w:color="auto"/>
            </w:tcBorders>
            <w:shd w:val="clear" w:color="auto" w:fill="00CCFF"/>
          </w:tcPr>
          <w:p w:rsidR="005D1132" w:rsidRDefault="005D1132" w:rsidP="00B4222C">
            <w:pPr>
              <w:spacing w:before="60" w:after="60"/>
              <w:rPr>
                <w:rFonts w:ascii="Arial" w:hAnsi="Arial" w:cs="Arial"/>
              </w:rPr>
            </w:pPr>
          </w:p>
        </w:tc>
        <w:tc>
          <w:tcPr>
            <w:tcW w:w="1027" w:type="dxa"/>
            <w:tcBorders>
              <w:top w:val="single" w:sz="6" w:space="0" w:color="auto"/>
              <w:bottom w:val="single" w:sz="6" w:space="0" w:color="auto"/>
            </w:tcBorders>
            <w:shd w:val="clear" w:color="auto" w:fill="00CCFF"/>
          </w:tcPr>
          <w:p w:rsidR="005D1132" w:rsidRDefault="005D1132" w:rsidP="00B4222C">
            <w:pPr>
              <w:spacing w:before="60" w:after="60"/>
              <w:rPr>
                <w:rFonts w:ascii="Arial" w:hAnsi="Arial" w:cs="Arial"/>
              </w:rPr>
            </w:pPr>
          </w:p>
        </w:tc>
        <w:tc>
          <w:tcPr>
            <w:tcW w:w="882" w:type="dxa"/>
            <w:tcBorders>
              <w:top w:val="single" w:sz="6" w:space="0" w:color="auto"/>
              <w:bottom w:val="single" w:sz="6" w:space="0" w:color="auto"/>
            </w:tcBorders>
            <w:shd w:val="clear" w:color="auto" w:fill="00CCFF"/>
          </w:tcPr>
          <w:p w:rsidR="005D1132" w:rsidRDefault="005D1132" w:rsidP="00B4222C">
            <w:pPr>
              <w:spacing w:before="60" w:after="60"/>
              <w:rPr>
                <w:rFonts w:ascii="Arial" w:hAnsi="Arial" w:cs="Arial"/>
              </w:rPr>
            </w:pPr>
          </w:p>
        </w:tc>
        <w:tc>
          <w:tcPr>
            <w:tcW w:w="941" w:type="dxa"/>
            <w:tcBorders>
              <w:top w:val="single" w:sz="6" w:space="0" w:color="auto"/>
            </w:tcBorders>
            <w:shd w:val="solid" w:color="FFFF00" w:fill="auto"/>
          </w:tcPr>
          <w:p w:rsidR="005D1132" w:rsidRDefault="005D1132" w:rsidP="00B4222C">
            <w:pPr>
              <w:spacing w:before="60" w:after="60"/>
              <w:rPr>
                <w:rFonts w:ascii="Arial" w:hAnsi="Arial" w:cs="Arial"/>
              </w:rPr>
            </w:pPr>
          </w:p>
        </w:tc>
        <w:tc>
          <w:tcPr>
            <w:tcW w:w="981" w:type="dxa"/>
            <w:tcBorders>
              <w:top w:val="single" w:sz="6" w:space="0" w:color="auto"/>
              <w:bottom w:val="nil"/>
            </w:tcBorders>
            <w:shd w:val="solid" w:color="FFFF00" w:fill="auto"/>
          </w:tcPr>
          <w:p w:rsidR="005D1132" w:rsidRDefault="005D1132" w:rsidP="00B4222C">
            <w:pPr>
              <w:spacing w:before="60" w:after="60"/>
              <w:rPr>
                <w:rFonts w:ascii="Arial" w:hAnsi="Arial" w:cs="Arial"/>
              </w:rPr>
            </w:pPr>
          </w:p>
        </w:tc>
      </w:tr>
      <w:tr w:rsidR="005D1132" w:rsidTr="00B4222C">
        <w:trPr>
          <w:cantSplit/>
          <w:trHeight w:hRule="exact" w:val="537"/>
        </w:trPr>
        <w:tc>
          <w:tcPr>
            <w:tcW w:w="432" w:type="dxa"/>
          </w:tcPr>
          <w:p w:rsidR="005D1132" w:rsidRDefault="005D1132" w:rsidP="00B4222C">
            <w:pPr>
              <w:spacing w:before="120"/>
              <w:jc w:val="center"/>
              <w:rPr>
                <w:rFonts w:ascii="Arial" w:hAnsi="Arial" w:cs="Arial"/>
                <w:b/>
              </w:rPr>
            </w:pPr>
            <w:r>
              <w:rPr>
                <w:rFonts w:ascii="Arial" w:hAnsi="Arial" w:cs="Arial"/>
                <w:b/>
              </w:rPr>
              <w:t>3</w:t>
            </w:r>
          </w:p>
        </w:tc>
        <w:tc>
          <w:tcPr>
            <w:tcW w:w="1008" w:type="dxa"/>
            <w:vAlign w:val="center"/>
          </w:tcPr>
          <w:p w:rsidR="005D1132" w:rsidRDefault="005D1132" w:rsidP="00B4222C">
            <w:pPr>
              <w:rPr>
                <w:rFonts w:ascii="Arial" w:hAnsi="Arial" w:cs="Arial"/>
                <w:sz w:val="14"/>
              </w:rPr>
            </w:pPr>
            <w:r>
              <w:rPr>
                <w:rFonts w:ascii="Arial" w:hAnsi="Arial" w:cs="Arial"/>
                <w:sz w:val="14"/>
              </w:rPr>
              <w:t>Major health effect/Injury</w:t>
            </w:r>
          </w:p>
        </w:tc>
        <w:tc>
          <w:tcPr>
            <w:tcW w:w="1008" w:type="dxa"/>
            <w:vAlign w:val="center"/>
          </w:tcPr>
          <w:p w:rsidR="005D1132" w:rsidRDefault="005D1132" w:rsidP="00B4222C">
            <w:pPr>
              <w:rPr>
                <w:rFonts w:ascii="Arial" w:hAnsi="Arial" w:cs="Arial"/>
                <w:sz w:val="14"/>
              </w:rPr>
            </w:pPr>
            <w:r>
              <w:rPr>
                <w:rFonts w:ascii="Arial" w:hAnsi="Arial" w:cs="Arial"/>
                <w:sz w:val="14"/>
              </w:rPr>
              <w:t>Localized damage</w:t>
            </w:r>
          </w:p>
        </w:tc>
        <w:tc>
          <w:tcPr>
            <w:tcW w:w="1008" w:type="dxa"/>
            <w:vAlign w:val="center"/>
          </w:tcPr>
          <w:p w:rsidR="005D1132" w:rsidRDefault="005D1132" w:rsidP="00B4222C">
            <w:pPr>
              <w:rPr>
                <w:rFonts w:ascii="Arial" w:hAnsi="Arial" w:cs="Arial"/>
                <w:sz w:val="14"/>
              </w:rPr>
            </w:pPr>
            <w:r>
              <w:rPr>
                <w:rFonts w:ascii="Arial" w:hAnsi="Arial" w:cs="Arial"/>
                <w:sz w:val="14"/>
              </w:rPr>
              <w:t>Localized effect</w:t>
            </w:r>
          </w:p>
        </w:tc>
        <w:tc>
          <w:tcPr>
            <w:tcW w:w="940" w:type="dxa"/>
            <w:tcBorders>
              <w:bottom w:val="single" w:sz="6" w:space="0" w:color="auto"/>
            </w:tcBorders>
            <w:vAlign w:val="center"/>
          </w:tcPr>
          <w:p w:rsidR="005D1132" w:rsidRDefault="005D1132" w:rsidP="00B4222C">
            <w:pPr>
              <w:rPr>
                <w:rFonts w:ascii="Arial" w:hAnsi="Arial" w:cs="Arial"/>
                <w:sz w:val="14"/>
              </w:rPr>
            </w:pPr>
            <w:r>
              <w:rPr>
                <w:rFonts w:ascii="Arial" w:hAnsi="Arial" w:cs="Arial"/>
                <w:sz w:val="14"/>
              </w:rPr>
              <w:t>Considerable Impact</w:t>
            </w:r>
          </w:p>
        </w:tc>
        <w:tc>
          <w:tcPr>
            <w:tcW w:w="1046" w:type="dxa"/>
            <w:tcBorders>
              <w:top w:val="single" w:sz="6" w:space="0" w:color="auto"/>
              <w:bottom w:val="single" w:sz="6" w:space="0" w:color="auto"/>
            </w:tcBorders>
            <w:shd w:val="clear" w:color="auto" w:fill="00CCFF"/>
            <w:vAlign w:val="center"/>
          </w:tcPr>
          <w:p w:rsidR="005D1132" w:rsidRDefault="005D1132" w:rsidP="00B4222C">
            <w:pPr>
              <w:spacing w:before="60" w:after="60"/>
              <w:jc w:val="right"/>
              <w:rPr>
                <w:rFonts w:ascii="Arial" w:hAnsi="Arial" w:cs="Arial"/>
                <w:b/>
                <w:bCs/>
                <w:color w:val="FFFFFF"/>
                <w:sz w:val="20"/>
              </w:rPr>
            </w:pPr>
            <w:r>
              <w:rPr>
                <w:rFonts w:ascii="Arial" w:hAnsi="Arial" w:cs="Arial"/>
                <w:b/>
                <w:bCs/>
                <w:color w:val="FFFFFF"/>
                <w:sz w:val="20"/>
              </w:rPr>
              <w:t xml:space="preserve">Low </w:t>
            </w:r>
          </w:p>
        </w:tc>
        <w:tc>
          <w:tcPr>
            <w:tcW w:w="1027" w:type="dxa"/>
            <w:tcBorders>
              <w:top w:val="single" w:sz="6" w:space="0" w:color="auto"/>
              <w:bottom w:val="single" w:sz="6" w:space="0" w:color="auto"/>
            </w:tcBorders>
            <w:shd w:val="clear" w:color="auto" w:fill="00CCFF"/>
            <w:vAlign w:val="center"/>
          </w:tcPr>
          <w:p w:rsidR="005D1132" w:rsidRDefault="005D1132" w:rsidP="00B4222C">
            <w:pPr>
              <w:spacing w:before="60" w:after="60"/>
              <w:rPr>
                <w:rFonts w:ascii="Arial" w:hAnsi="Arial" w:cs="Arial"/>
              </w:rPr>
            </w:pPr>
            <w:r>
              <w:rPr>
                <w:rFonts w:ascii="Arial" w:hAnsi="Arial" w:cs="Arial"/>
                <w:b/>
                <w:bCs/>
                <w:color w:val="FFFFFF"/>
                <w:sz w:val="20"/>
              </w:rPr>
              <w:t>Risk</w:t>
            </w:r>
          </w:p>
        </w:tc>
        <w:tc>
          <w:tcPr>
            <w:tcW w:w="882" w:type="dxa"/>
            <w:tcBorders>
              <w:top w:val="single" w:sz="6" w:space="0" w:color="auto"/>
            </w:tcBorders>
            <w:shd w:val="solid" w:color="FFFF00" w:fill="auto"/>
            <w:vAlign w:val="center"/>
          </w:tcPr>
          <w:p w:rsidR="005D1132" w:rsidRDefault="005D1132" w:rsidP="00B4222C">
            <w:pPr>
              <w:spacing w:before="60" w:after="60"/>
              <w:jc w:val="center"/>
              <w:rPr>
                <w:rFonts w:ascii="Arial" w:hAnsi="Arial" w:cs="Arial"/>
              </w:rPr>
            </w:pPr>
          </w:p>
        </w:tc>
        <w:tc>
          <w:tcPr>
            <w:tcW w:w="941" w:type="dxa"/>
            <w:tcBorders>
              <w:top w:val="nil"/>
              <w:bottom w:val="nil"/>
            </w:tcBorders>
            <w:shd w:val="solid" w:color="FFFF00" w:fill="auto"/>
            <w:vAlign w:val="center"/>
          </w:tcPr>
          <w:p w:rsidR="005D1132" w:rsidRDefault="005D1132" w:rsidP="00B4222C">
            <w:pPr>
              <w:spacing w:before="60" w:after="60"/>
              <w:jc w:val="center"/>
              <w:rPr>
                <w:rFonts w:ascii="Arial" w:hAnsi="Arial" w:cs="Arial"/>
              </w:rPr>
            </w:pPr>
          </w:p>
        </w:tc>
        <w:tc>
          <w:tcPr>
            <w:tcW w:w="981" w:type="dxa"/>
            <w:shd w:val="solid" w:color="FF0000" w:fill="auto"/>
          </w:tcPr>
          <w:p w:rsidR="005D1132" w:rsidRDefault="005D1132" w:rsidP="00B4222C">
            <w:pPr>
              <w:spacing w:before="60" w:after="60"/>
              <w:rPr>
                <w:rFonts w:ascii="Arial" w:hAnsi="Arial" w:cs="Arial"/>
              </w:rPr>
            </w:pPr>
          </w:p>
        </w:tc>
      </w:tr>
      <w:tr w:rsidR="005D1132" w:rsidTr="00B4222C">
        <w:trPr>
          <w:cantSplit/>
          <w:trHeight w:hRule="exact" w:val="537"/>
        </w:trPr>
        <w:tc>
          <w:tcPr>
            <w:tcW w:w="432" w:type="dxa"/>
            <w:tcBorders>
              <w:bottom w:val="nil"/>
            </w:tcBorders>
          </w:tcPr>
          <w:p w:rsidR="005D1132" w:rsidRDefault="005D1132" w:rsidP="00B4222C">
            <w:pPr>
              <w:spacing w:before="120"/>
              <w:jc w:val="center"/>
              <w:rPr>
                <w:rFonts w:ascii="Arial" w:hAnsi="Arial" w:cs="Arial"/>
                <w:b/>
              </w:rPr>
            </w:pPr>
            <w:r>
              <w:rPr>
                <w:rFonts w:ascii="Arial" w:hAnsi="Arial" w:cs="Arial"/>
                <w:b/>
              </w:rPr>
              <w:t>4</w:t>
            </w:r>
          </w:p>
        </w:tc>
        <w:tc>
          <w:tcPr>
            <w:tcW w:w="1008" w:type="dxa"/>
            <w:tcBorders>
              <w:bottom w:val="nil"/>
            </w:tcBorders>
            <w:vAlign w:val="center"/>
          </w:tcPr>
          <w:p w:rsidR="005D1132" w:rsidRDefault="005D1132" w:rsidP="00B4222C">
            <w:pPr>
              <w:rPr>
                <w:rFonts w:ascii="Arial" w:hAnsi="Arial" w:cs="Arial"/>
                <w:sz w:val="14"/>
              </w:rPr>
            </w:pPr>
            <w:r>
              <w:rPr>
                <w:rFonts w:ascii="Arial" w:hAnsi="Arial" w:cs="Arial"/>
                <w:sz w:val="14"/>
              </w:rPr>
              <w:t>PTD* or 1 – 3 Fatalities</w:t>
            </w:r>
          </w:p>
        </w:tc>
        <w:tc>
          <w:tcPr>
            <w:tcW w:w="1008" w:type="dxa"/>
            <w:tcBorders>
              <w:bottom w:val="nil"/>
            </w:tcBorders>
            <w:vAlign w:val="center"/>
          </w:tcPr>
          <w:p w:rsidR="005D1132" w:rsidRDefault="005D1132" w:rsidP="00B4222C">
            <w:pPr>
              <w:rPr>
                <w:rFonts w:ascii="Arial" w:hAnsi="Arial" w:cs="Arial"/>
                <w:sz w:val="14"/>
              </w:rPr>
            </w:pPr>
            <w:r>
              <w:rPr>
                <w:rFonts w:ascii="Arial" w:hAnsi="Arial" w:cs="Arial"/>
                <w:sz w:val="14"/>
              </w:rPr>
              <w:t>Major Damage</w:t>
            </w:r>
          </w:p>
        </w:tc>
        <w:tc>
          <w:tcPr>
            <w:tcW w:w="1008" w:type="dxa"/>
            <w:tcBorders>
              <w:bottom w:val="nil"/>
            </w:tcBorders>
            <w:vAlign w:val="center"/>
          </w:tcPr>
          <w:p w:rsidR="005D1132" w:rsidRDefault="005D1132" w:rsidP="00B4222C">
            <w:pPr>
              <w:rPr>
                <w:rFonts w:ascii="Arial" w:hAnsi="Arial" w:cs="Arial"/>
                <w:sz w:val="14"/>
              </w:rPr>
            </w:pPr>
            <w:r>
              <w:rPr>
                <w:rFonts w:ascii="Arial" w:hAnsi="Arial" w:cs="Arial"/>
                <w:sz w:val="14"/>
              </w:rPr>
              <w:t>Major Effect</w:t>
            </w:r>
          </w:p>
        </w:tc>
        <w:tc>
          <w:tcPr>
            <w:tcW w:w="940" w:type="dxa"/>
            <w:tcBorders>
              <w:top w:val="single" w:sz="6" w:space="0" w:color="auto"/>
              <w:bottom w:val="single" w:sz="6" w:space="0" w:color="auto"/>
            </w:tcBorders>
            <w:shd w:val="clear" w:color="auto" w:fill="auto"/>
            <w:vAlign w:val="center"/>
          </w:tcPr>
          <w:p w:rsidR="005D1132" w:rsidRDefault="005D1132" w:rsidP="00B4222C">
            <w:pPr>
              <w:rPr>
                <w:rFonts w:ascii="Arial" w:hAnsi="Arial" w:cs="Arial"/>
                <w:sz w:val="14"/>
              </w:rPr>
            </w:pPr>
            <w:r>
              <w:rPr>
                <w:rFonts w:ascii="Arial" w:hAnsi="Arial" w:cs="Arial"/>
                <w:sz w:val="14"/>
              </w:rPr>
              <w:t>National Impact</w:t>
            </w:r>
          </w:p>
        </w:tc>
        <w:tc>
          <w:tcPr>
            <w:tcW w:w="1046" w:type="dxa"/>
            <w:tcBorders>
              <w:top w:val="single" w:sz="6" w:space="0" w:color="auto"/>
              <w:bottom w:val="single" w:sz="6" w:space="0" w:color="auto"/>
            </w:tcBorders>
            <w:shd w:val="clear" w:color="auto" w:fill="00CCFF"/>
            <w:vAlign w:val="center"/>
          </w:tcPr>
          <w:p w:rsidR="005D1132" w:rsidRDefault="005D1132" w:rsidP="00B4222C">
            <w:pPr>
              <w:spacing w:before="60" w:after="60"/>
              <w:jc w:val="center"/>
              <w:rPr>
                <w:rFonts w:ascii="Arial" w:hAnsi="Arial" w:cs="Arial"/>
              </w:rPr>
            </w:pPr>
          </w:p>
        </w:tc>
        <w:tc>
          <w:tcPr>
            <w:tcW w:w="1027" w:type="dxa"/>
            <w:tcBorders>
              <w:top w:val="single" w:sz="6" w:space="0" w:color="auto"/>
              <w:bottom w:val="nil"/>
            </w:tcBorders>
            <w:shd w:val="solid" w:color="FFFF00" w:fill="auto"/>
            <w:vAlign w:val="center"/>
          </w:tcPr>
          <w:p w:rsidR="005D1132" w:rsidRDefault="005D1132" w:rsidP="00B4222C">
            <w:pPr>
              <w:spacing w:before="60" w:after="60"/>
              <w:jc w:val="right"/>
              <w:rPr>
                <w:rFonts w:ascii="Arial" w:hAnsi="Arial" w:cs="Arial"/>
                <w:b/>
                <w:bCs/>
                <w:sz w:val="20"/>
                <w:highlight w:val="yellow"/>
              </w:rPr>
            </w:pPr>
            <w:r>
              <w:rPr>
                <w:rFonts w:ascii="Arial" w:hAnsi="Arial" w:cs="Arial"/>
                <w:b/>
                <w:bCs/>
                <w:sz w:val="20"/>
                <w:highlight w:val="yellow"/>
              </w:rPr>
              <w:t xml:space="preserve">Medium </w:t>
            </w:r>
          </w:p>
        </w:tc>
        <w:tc>
          <w:tcPr>
            <w:tcW w:w="882" w:type="dxa"/>
            <w:tcBorders>
              <w:top w:val="nil"/>
              <w:bottom w:val="nil"/>
            </w:tcBorders>
            <w:shd w:val="solid" w:color="FFFF00" w:fill="auto"/>
            <w:vAlign w:val="center"/>
          </w:tcPr>
          <w:p w:rsidR="005D1132" w:rsidRDefault="005D1132" w:rsidP="00B4222C">
            <w:pPr>
              <w:spacing w:before="60" w:after="60"/>
              <w:rPr>
                <w:rFonts w:ascii="Arial" w:hAnsi="Arial" w:cs="Arial"/>
              </w:rPr>
            </w:pPr>
            <w:r>
              <w:rPr>
                <w:rFonts w:ascii="Arial" w:hAnsi="Arial" w:cs="Arial"/>
                <w:b/>
                <w:bCs/>
                <w:sz w:val="20"/>
                <w:highlight w:val="yellow"/>
              </w:rPr>
              <w:t>Risk</w:t>
            </w:r>
          </w:p>
        </w:tc>
        <w:tc>
          <w:tcPr>
            <w:tcW w:w="941" w:type="dxa"/>
            <w:tcBorders>
              <w:bottom w:val="nil"/>
            </w:tcBorders>
            <w:shd w:val="solid" w:color="FF0000" w:fill="auto"/>
            <w:vAlign w:val="center"/>
          </w:tcPr>
          <w:p w:rsidR="005D1132" w:rsidRDefault="005D1132" w:rsidP="00B4222C">
            <w:pPr>
              <w:spacing w:before="60" w:after="60"/>
              <w:jc w:val="center"/>
              <w:rPr>
                <w:rFonts w:ascii="Arial" w:hAnsi="Arial" w:cs="Arial"/>
              </w:rPr>
            </w:pPr>
          </w:p>
        </w:tc>
        <w:tc>
          <w:tcPr>
            <w:tcW w:w="981" w:type="dxa"/>
            <w:tcBorders>
              <w:top w:val="nil"/>
              <w:bottom w:val="nil"/>
            </w:tcBorders>
            <w:shd w:val="solid" w:color="FF0000" w:fill="auto"/>
          </w:tcPr>
          <w:p w:rsidR="005D1132" w:rsidRDefault="005D1132" w:rsidP="00B4222C">
            <w:pPr>
              <w:spacing w:before="60" w:after="60"/>
              <w:rPr>
                <w:rFonts w:ascii="Arial" w:hAnsi="Arial" w:cs="Arial"/>
              </w:rPr>
            </w:pPr>
          </w:p>
        </w:tc>
      </w:tr>
      <w:tr w:rsidR="005D1132" w:rsidTr="00B4222C">
        <w:trPr>
          <w:cantSplit/>
          <w:trHeight w:hRule="exact" w:val="480"/>
        </w:trPr>
        <w:tc>
          <w:tcPr>
            <w:tcW w:w="432" w:type="dxa"/>
            <w:tcBorders>
              <w:top w:val="single" w:sz="6" w:space="0" w:color="auto"/>
              <w:bottom w:val="single" w:sz="12" w:space="0" w:color="auto"/>
            </w:tcBorders>
          </w:tcPr>
          <w:p w:rsidR="005D1132" w:rsidRDefault="005D1132" w:rsidP="00B4222C">
            <w:pPr>
              <w:spacing w:before="120"/>
              <w:jc w:val="center"/>
              <w:rPr>
                <w:rFonts w:ascii="Arial" w:hAnsi="Arial" w:cs="Arial"/>
                <w:b/>
              </w:rPr>
            </w:pPr>
            <w:r>
              <w:rPr>
                <w:rFonts w:ascii="Arial" w:hAnsi="Arial" w:cs="Arial"/>
                <w:b/>
              </w:rPr>
              <w:t>5</w:t>
            </w:r>
          </w:p>
        </w:tc>
        <w:tc>
          <w:tcPr>
            <w:tcW w:w="1008" w:type="dxa"/>
            <w:tcBorders>
              <w:top w:val="single" w:sz="6" w:space="0" w:color="auto"/>
              <w:bottom w:val="single" w:sz="12" w:space="0" w:color="auto"/>
            </w:tcBorders>
            <w:vAlign w:val="center"/>
          </w:tcPr>
          <w:p w:rsidR="005D1132" w:rsidRDefault="005D1132" w:rsidP="00B4222C">
            <w:pPr>
              <w:rPr>
                <w:rFonts w:ascii="Arial" w:hAnsi="Arial" w:cs="Arial"/>
                <w:sz w:val="14"/>
              </w:rPr>
            </w:pPr>
            <w:r>
              <w:rPr>
                <w:rFonts w:ascii="Arial" w:hAnsi="Arial" w:cs="Arial"/>
                <w:sz w:val="14"/>
              </w:rPr>
              <w:t>Multiple Fatalities</w:t>
            </w:r>
          </w:p>
        </w:tc>
        <w:tc>
          <w:tcPr>
            <w:tcW w:w="1008" w:type="dxa"/>
            <w:tcBorders>
              <w:top w:val="single" w:sz="6" w:space="0" w:color="auto"/>
              <w:bottom w:val="single" w:sz="12" w:space="0" w:color="auto"/>
            </w:tcBorders>
            <w:vAlign w:val="center"/>
          </w:tcPr>
          <w:p w:rsidR="005D1132" w:rsidRDefault="005D1132" w:rsidP="00B4222C">
            <w:pPr>
              <w:rPr>
                <w:rFonts w:ascii="Arial" w:hAnsi="Arial" w:cs="Arial"/>
                <w:sz w:val="14"/>
              </w:rPr>
            </w:pPr>
            <w:r>
              <w:rPr>
                <w:rFonts w:ascii="Arial" w:hAnsi="Arial" w:cs="Arial"/>
                <w:sz w:val="14"/>
              </w:rPr>
              <w:t>Extensive damage</w:t>
            </w:r>
          </w:p>
        </w:tc>
        <w:tc>
          <w:tcPr>
            <w:tcW w:w="1008" w:type="dxa"/>
            <w:tcBorders>
              <w:top w:val="single" w:sz="6" w:space="0" w:color="auto"/>
              <w:bottom w:val="single" w:sz="12" w:space="0" w:color="auto"/>
            </w:tcBorders>
            <w:vAlign w:val="center"/>
          </w:tcPr>
          <w:p w:rsidR="005D1132" w:rsidRDefault="005D1132" w:rsidP="00B4222C">
            <w:pPr>
              <w:rPr>
                <w:rFonts w:ascii="Arial" w:hAnsi="Arial" w:cs="Arial"/>
                <w:sz w:val="14"/>
              </w:rPr>
            </w:pPr>
            <w:r>
              <w:rPr>
                <w:rFonts w:ascii="Arial" w:hAnsi="Arial" w:cs="Arial"/>
                <w:sz w:val="14"/>
              </w:rPr>
              <w:t xml:space="preserve">Massive effect </w:t>
            </w:r>
          </w:p>
        </w:tc>
        <w:tc>
          <w:tcPr>
            <w:tcW w:w="940" w:type="dxa"/>
            <w:tcBorders>
              <w:top w:val="single" w:sz="6" w:space="0" w:color="auto"/>
              <w:bottom w:val="single" w:sz="12" w:space="0" w:color="auto"/>
            </w:tcBorders>
            <w:vAlign w:val="center"/>
          </w:tcPr>
          <w:p w:rsidR="005D1132" w:rsidRDefault="005D1132" w:rsidP="00B4222C">
            <w:pPr>
              <w:rPr>
                <w:rFonts w:ascii="Arial" w:hAnsi="Arial" w:cs="Arial"/>
                <w:sz w:val="14"/>
              </w:rPr>
            </w:pPr>
            <w:r>
              <w:rPr>
                <w:rFonts w:ascii="Arial" w:hAnsi="Arial" w:cs="Arial"/>
                <w:sz w:val="14"/>
              </w:rPr>
              <w:t>International Impact</w:t>
            </w:r>
          </w:p>
        </w:tc>
        <w:tc>
          <w:tcPr>
            <w:tcW w:w="1046" w:type="dxa"/>
            <w:tcBorders>
              <w:top w:val="single" w:sz="6" w:space="0" w:color="auto"/>
              <w:bottom w:val="single" w:sz="12" w:space="0" w:color="auto"/>
            </w:tcBorders>
            <w:shd w:val="solid" w:color="FFFF00" w:fill="auto"/>
            <w:vAlign w:val="center"/>
          </w:tcPr>
          <w:p w:rsidR="005D1132" w:rsidRDefault="005D1132" w:rsidP="00B4222C">
            <w:pPr>
              <w:spacing w:before="60" w:after="60"/>
              <w:jc w:val="center"/>
              <w:rPr>
                <w:rFonts w:ascii="Arial" w:hAnsi="Arial" w:cs="Arial"/>
              </w:rPr>
            </w:pPr>
          </w:p>
        </w:tc>
        <w:tc>
          <w:tcPr>
            <w:tcW w:w="1027" w:type="dxa"/>
            <w:tcBorders>
              <w:top w:val="single" w:sz="6" w:space="0" w:color="auto"/>
              <w:bottom w:val="single" w:sz="12" w:space="0" w:color="auto"/>
            </w:tcBorders>
            <w:shd w:val="solid" w:color="FFFF00" w:fill="auto"/>
            <w:vAlign w:val="center"/>
          </w:tcPr>
          <w:p w:rsidR="005D1132" w:rsidRDefault="005D1132" w:rsidP="00B4222C">
            <w:pPr>
              <w:spacing w:before="60" w:after="60"/>
              <w:rPr>
                <w:rFonts w:ascii="Arial" w:hAnsi="Arial" w:cs="Arial"/>
              </w:rPr>
            </w:pPr>
          </w:p>
        </w:tc>
        <w:tc>
          <w:tcPr>
            <w:tcW w:w="882" w:type="dxa"/>
            <w:tcBorders>
              <w:top w:val="single" w:sz="6" w:space="0" w:color="auto"/>
              <w:bottom w:val="single" w:sz="12" w:space="0" w:color="auto"/>
            </w:tcBorders>
            <w:shd w:val="solid" w:color="FF0000" w:fill="auto"/>
            <w:vAlign w:val="center"/>
          </w:tcPr>
          <w:p w:rsidR="005D1132" w:rsidRDefault="005D1132" w:rsidP="00B4222C">
            <w:pPr>
              <w:spacing w:before="60" w:after="60"/>
              <w:jc w:val="right"/>
              <w:rPr>
                <w:rFonts w:ascii="Arial" w:hAnsi="Arial" w:cs="Arial"/>
                <w:b/>
                <w:bCs/>
                <w:color w:val="FFFFFF"/>
                <w:sz w:val="20"/>
              </w:rPr>
            </w:pPr>
            <w:r>
              <w:rPr>
                <w:rFonts w:ascii="Arial" w:hAnsi="Arial" w:cs="Arial"/>
                <w:b/>
                <w:bCs/>
                <w:color w:val="FFFFFF"/>
                <w:sz w:val="20"/>
              </w:rPr>
              <w:t xml:space="preserve">High </w:t>
            </w:r>
          </w:p>
        </w:tc>
        <w:tc>
          <w:tcPr>
            <w:tcW w:w="941" w:type="dxa"/>
            <w:tcBorders>
              <w:top w:val="single" w:sz="6" w:space="0" w:color="auto"/>
              <w:bottom w:val="single" w:sz="12" w:space="0" w:color="auto"/>
            </w:tcBorders>
            <w:shd w:val="solid" w:color="FF0000" w:fill="auto"/>
            <w:vAlign w:val="center"/>
          </w:tcPr>
          <w:p w:rsidR="005D1132" w:rsidRDefault="005D1132" w:rsidP="00B4222C">
            <w:pPr>
              <w:spacing w:before="60" w:after="60"/>
              <w:rPr>
                <w:rFonts w:ascii="Arial" w:hAnsi="Arial" w:cs="Arial"/>
              </w:rPr>
            </w:pPr>
            <w:r>
              <w:rPr>
                <w:rFonts w:ascii="Arial" w:hAnsi="Arial" w:cs="Arial"/>
                <w:b/>
                <w:bCs/>
                <w:color w:val="FFFFFF"/>
                <w:sz w:val="20"/>
              </w:rPr>
              <w:t>Risk</w:t>
            </w:r>
          </w:p>
        </w:tc>
        <w:tc>
          <w:tcPr>
            <w:tcW w:w="981" w:type="dxa"/>
            <w:tcBorders>
              <w:top w:val="single" w:sz="6" w:space="0" w:color="auto"/>
              <w:bottom w:val="single" w:sz="12" w:space="0" w:color="auto"/>
            </w:tcBorders>
            <w:shd w:val="solid" w:color="FF0000" w:fill="auto"/>
          </w:tcPr>
          <w:p w:rsidR="005D1132" w:rsidRDefault="005D1132" w:rsidP="00B4222C">
            <w:pPr>
              <w:spacing w:before="60" w:after="60"/>
              <w:rPr>
                <w:rFonts w:ascii="Arial" w:hAnsi="Arial" w:cs="Arial"/>
              </w:rPr>
            </w:pPr>
          </w:p>
        </w:tc>
      </w:tr>
    </w:tbl>
    <w:p w:rsidR="005D1132" w:rsidRDefault="005D1132" w:rsidP="005D1132">
      <w:pPr>
        <w:pStyle w:val="EQEFrontPageDetails"/>
        <w:widowControl/>
        <w:numPr>
          <w:ilvl w:val="12"/>
          <w:numId w:val="0"/>
        </w:numPr>
        <w:suppressAutoHyphens w:val="0"/>
        <w:spacing w:before="60" w:after="0"/>
        <w:ind w:right="749" w:firstLine="7"/>
        <w:jc w:val="left"/>
        <w:rPr>
          <w:rFonts w:ascii="Arial" w:hAnsi="Arial" w:cs="Arial"/>
          <w:b w:val="0"/>
          <w:bCs/>
          <w:sz w:val="18"/>
          <w:szCs w:val="24"/>
        </w:rPr>
      </w:pPr>
    </w:p>
    <w:p w:rsidR="005D1132" w:rsidRPr="003E574D" w:rsidRDefault="005D1132" w:rsidP="005D1132">
      <w:pPr>
        <w:pStyle w:val="EQEFrontPageDetails"/>
        <w:widowControl/>
        <w:numPr>
          <w:ilvl w:val="12"/>
          <w:numId w:val="0"/>
        </w:numPr>
        <w:suppressAutoHyphens w:val="0"/>
        <w:spacing w:before="60" w:after="0"/>
        <w:ind w:right="749" w:firstLine="7"/>
        <w:jc w:val="left"/>
        <w:rPr>
          <w:rFonts w:ascii="Arial" w:hAnsi="Arial" w:cs="Arial"/>
          <w:b w:val="0"/>
          <w:bCs/>
          <w:sz w:val="18"/>
          <w:szCs w:val="24"/>
        </w:rPr>
      </w:pPr>
      <w:r w:rsidRPr="003E574D">
        <w:rPr>
          <w:rFonts w:ascii="Arial" w:hAnsi="Arial" w:cs="Arial"/>
          <w:b w:val="0"/>
          <w:bCs/>
          <w:sz w:val="18"/>
          <w:szCs w:val="24"/>
        </w:rPr>
        <w:t>* PTD = Permanent Total Disability</w:t>
      </w:r>
    </w:p>
    <w:p w:rsidR="005D1132" w:rsidRPr="003E574D" w:rsidRDefault="005D1132" w:rsidP="005D1132">
      <w:pPr>
        <w:ind w:right="749" w:firstLine="7"/>
        <w:rPr>
          <w:rFonts w:ascii="Arial" w:hAnsi="Arial" w:cs="Arial"/>
          <w:sz w:val="18"/>
        </w:rPr>
      </w:pPr>
    </w:p>
    <w:p w:rsidR="005D1132" w:rsidRPr="003E574D" w:rsidRDefault="005D1132" w:rsidP="005D1132">
      <w:pPr>
        <w:pStyle w:val="EQEIndexDocumentSheets"/>
        <w:keepLines w:val="0"/>
        <w:widowControl/>
        <w:tabs>
          <w:tab w:val="clear" w:pos="9747"/>
        </w:tabs>
        <w:suppressAutoHyphens w:val="0"/>
        <w:ind w:right="749" w:firstLine="7"/>
        <w:jc w:val="both"/>
        <w:rPr>
          <w:rFonts w:ascii="Arial" w:hAnsi="Arial" w:cs="Arial"/>
          <w:sz w:val="18"/>
          <w:szCs w:val="24"/>
        </w:rPr>
      </w:pPr>
      <w:r w:rsidRPr="003E574D">
        <w:rPr>
          <w:rFonts w:ascii="Arial" w:hAnsi="Arial" w:cs="Arial"/>
          <w:sz w:val="18"/>
          <w:szCs w:val="24"/>
        </w:rPr>
        <w:t xml:space="preserve">A scale of </w:t>
      </w:r>
      <w:r w:rsidRPr="003E574D">
        <w:rPr>
          <w:rFonts w:ascii="Arial" w:hAnsi="Arial" w:cs="Arial"/>
          <w:b/>
          <w:bCs/>
          <w:sz w:val="18"/>
          <w:szCs w:val="24"/>
        </w:rPr>
        <w:t>consequence</w:t>
      </w:r>
      <w:r w:rsidRPr="003E574D">
        <w:rPr>
          <w:rFonts w:ascii="Arial" w:hAnsi="Arial" w:cs="Arial"/>
          <w:sz w:val="18"/>
          <w:szCs w:val="24"/>
        </w:rPr>
        <w:t xml:space="preserve"> from “0” to “5” is used to indicate increasing severity.  The consequences are those of credible scenarios (taking the prevailing circumstances into consideration) that can develop from the release of a hazard.  The </w:t>
      </w:r>
      <w:r w:rsidRPr="003E574D">
        <w:rPr>
          <w:rFonts w:ascii="Arial" w:hAnsi="Arial" w:cs="Arial"/>
          <w:b/>
          <w:bCs/>
          <w:sz w:val="18"/>
          <w:szCs w:val="24"/>
        </w:rPr>
        <w:t>potential</w:t>
      </w:r>
      <w:r w:rsidRPr="003E574D">
        <w:rPr>
          <w:rFonts w:ascii="Arial" w:hAnsi="Arial" w:cs="Arial"/>
          <w:sz w:val="18"/>
          <w:szCs w:val="24"/>
        </w:rPr>
        <w:t xml:space="preserve"> consequences, rather than the actual ones, are used.  These can be thought of as the consequences that could have resulted from the released hazard if the circumstances had been less favourable.  </w:t>
      </w:r>
    </w:p>
    <w:p w:rsidR="005D1132" w:rsidRPr="003E574D" w:rsidRDefault="005D1132" w:rsidP="005D1132">
      <w:pPr>
        <w:pStyle w:val="EQEIndexDocumentSheets"/>
        <w:keepLines w:val="0"/>
        <w:widowControl/>
        <w:tabs>
          <w:tab w:val="clear" w:pos="9747"/>
        </w:tabs>
        <w:suppressAutoHyphens w:val="0"/>
        <w:ind w:right="749" w:firstLine="7"/>
        <w:jc w:val="both"/>
        <w:rPr>
          <w:rFonts w:ascii="Arial" w:hAnsi="Arial" w:cs="Arial"/>
          <w:sz w:val="18"/>
          <w:szCs w:val="24"/>
        </w:rPr>
      </w:pPr>
    </w:p>
    <w:p w:rsidR="005D1132" w:rsidRPr="003E574D" w:rsidRDefault="005D1132" w:rsidP="005D1132">
      <w:pPr>
        <w:pStyle w:val="EQEIndexDocumentSheets"/>
        <w:keepLines w:val="0"/>
        <w:widowControl/>
        <w:tabs>
          <w:tab w:val="clear" w:pos="9747"/>
        </w:tabs>
        <w:suppressAutoHyphens w:val="0"/>
        <w:ind w:right="749" w:firstLine="7"/>
        <w:jc w:val="both"/>
        <w:rPr>
          <w:rFonts w:ascii="Arial" w:hAnsi="Arial" w:cs="Arial"/>
          <w:sz w:val="18"/>
          <w:szCs w:val="24"/>
        </w:rPr>
      </w:pPr>
      <w:r w:rsidRPr="003E574D">
        <w:rPr>
          <w:rFonts w:ascii="Arial" w:hAnsi="Arial" w:cs="Arial"/>
          <w:sz w:val="18"/>
          <w:szCs w:val="24"/>
        </w:rPr>
        <w:t xml:space="preserve">After assessing the potential outcome, the </w:t>
      </w:r>
      <w:r w:rsidRPr="003E574D">
        <w:rPr>
          <w:rFonts w:ascii="Arial" w:hAnsi="Arial" w:cs="Arial"/>
          <w:b/>
          <w:bCs/>
          <w:sz w:val="18"/>
          <w:szCs w:val="24"/>
        </w:rPr>
        <w:t>likelihood</w:t>
      </w:r>
      <w:r w:rsidRPr="003E574D">
        <w:rPr>
          <w:rFonts w:ascii="Arial" w:hAnsi="Arial" w:cs="Arial"/>
          <w:sz w:val="18"/>
          <w:szCs w:val="24"/>
        </w:rPr>
        <w:t xml:space="preserve"> on the horizontal axis is estimated on the basis of historical evidence or experience that such consequences have materialised within the industry, the company or a smaller unit.  Note that this should not be confused with the likelihood that the hazard is realised: it is the likelihood of the estimated consequences occurring.</w:t>
      </w:r>
    </w:p>
    <w:p w:rsidR="005D1132" w:rsidRPr="003E574D" w:rsidRDefault="005D1132" w:rsidP="005D1132">
      <w:pPr>
        <w:pStyle w:val="EQEIndexDocumentSheets"/>
        <w:keepLines w:val="0"/>
        <w:widowControl/>
        <w:tabs>
          <w:tab w:val="clear" w:pos="9747"/>
        </w:tabs>
        <w:suppressAutoHyphens w:val="0"/>
        <w:ind w:right="749" w:firstLine="7"/>
        <w:jc w:val="both"/>
        <w:rPr>
          <w:rFonts w:ascii="Arial" w:hAnsi="Arial" w:cs="Arial"/>
          <w:sz w:val="18"/>
          <w:szCs w:val="24"/>
        </w:rPr>
      </w:pPr>
    </w:p>
    <w:p w:rsidR="005D1132" w:rsidRPr="003E574D" w:rsidRDefault="005D1132" w:rsidP="005D1132">
      <w:pPr>
        <w:pStyle w:val="EQEIndexDocumentSheets"/>
        <w:keepLines w:val="0"/>
        <w:widowControl/>
        <w:tabs>
          <w:tab w:val="clear" w:pos="9747"/>
        </w:tabs>
        <w:suppressAutoHyphens w:val="0"/>
        <w:ind w:right="749" w:firstLine="7"/>
        <w:jc w:val="both"/>
        <w:rPr>
          <w:rFonts w:ascii="Arial" w:hAnsi="Arial" w:cs="Arial"/>
          <w:sz w:val="18"/>
          <w:szCs w:val="24"/>
        </w:rPr>
      </w:pPr>
      <w:r w:rsidRPr="003E574D">
        <w:rPr>
          <w:rFonts w:ascii="Arial" w:hAnsi="Arial" w:cs="Arial"/>
          <w:sz w:val="18"/>
          <w:szCs w:val="24"/>
        </w:rPr>
        <w:t>Estimation of likelihood and consequences is not an exact science.  The consequence estimates are based on envisaged scenarios of what “might happen” and likelihood estimates are based on historical information that such a scenario has happened under similar conditions, knowing full well that circumstances will never be exactly the same.</w:t>
      </w:r>
    </w:p>
    <w:p w:rsidR="005D1132" w:rsidRPr="003E574D" w:rsidRDefault="005D1132" w:rsidP="005D1132">
      <w:pPr>
        <w:pStyle w:val="EQEIndexDocumentSheets"/>
        <w:keepLines w:val="0"/>
        <w:widowControl/>
        <w:tabs>
          <w:tab w:val="clear" w:pos="9747"/>
        </w:tabs>
        <w:suppressAutoHyphens w:val="0"/>
        <w:ind w:right="749" w:firstLine="7"/>
        <w:jc w:val="both"/>
        <w:rPr>
          <w:rFonts w:ascii="Arial" w:hAnsi="Arial" w:cs="Arial"/>
          <w:sz w:val="18"/>
          <w:szCs w:val="24"/>
        </w:rPr>
      </w:pPr>
    </w:p>
    <w:p w:rsidR="005D1132" w:rsidRPr="003E574D" w:rsidRDefault="005D1132" w:rsidP="005D1132">
      <w:pPr>
        <w:pStyle w:val="EQEIndexDocumentSheets"/>
        <w:keepLines w:val="0"/>
        <w:widowControl/>
        <w:tabs>
          <w:tab w:val="clear" w:pos="9747"/>
        </w:tabs>
        <w:suppressAutoHyphens w:val="0"/>
        <w:ind w:right="749" w:firstLine="7"/>
        <w:jc w:val="both"/>
        <w:rPr>
          <w:rFonts w:ascii="Arial" w:hAnsi="Arial" w:cs="Arial"/>
          <w:sz w:val="18"/>
          <w:szCs w:val="24"/>
        </w:rPr>
      </w:pPr>
      <w:r w:rsidRPr="003E574D">
        <w:rPr>
          <w:rFonts w:ascii="Arial" w:hAnsi="Arial" w:cs="Arial"/>
          <w:sz w:val="18"/>
          <w:szCs w:val="24"/>
        </w:rPr>
        <w:t xml:space="preserve">Assessing the risk of a particular scenario should be done in the above sequence, i.e., first the potential consequences are estimated and </w:t>
      </w:r>
      <w:r w:rsidRPr="003E574D">
        <w:rPr>
          <w:rFonts w:ascii="Arial" w:hAnsi="Arial" w:cs="Arial"/>
          <w:b/>
          <w:bCs/>
          <w:sz w:val="18"/>
          <w:szCs w:val="24"/>
        </w:rPr>
        <w:t>only thereafter</w:t>
      </w:r>
      <w:r w:rsidRPr="003E574D">
        <w:rPr>
          <w:rFonts w:ascii="Arial" w:hAnsi="Arial" w:cs="Arial"/>
          <w:sz w:val="18"/>
          <w:szCs w:val="24"/>
        </w:rPr>
        <w:t xml:space="preserve"> the likelihood of such consequences occurring are estimated.</w:t>
      </w:r>
    </w:p>
    <w:p w:rsidR="005D1132" w:rsidRPr="003E574D" w:rsidRDefault="005D1132" w:rsidP="005D1132">
      <w:pPr>
        <w:ind w:left="-540"/>
        <w:jc w:val="both"/>
        <w:rPr>
          <w:rFonts w:ascii="Arial" w:hAnsi="Arial" w:cs="Arial"/>
          <w:sz w:val="18"/>
        </w:rPr>
      </w:pPr>
    </w:p>
    <w:p w:rsidR="005D1132" w:rsidRPr="002906F6" w:rsidRDefault="005D1132" w:rsidP="002906F6">
      <w:pPr>
        <w:jc w:val="center"/>
        <w:rPr>
          <w:b/>
        </w:rPr>
      </w:pPr>
      <w:r>
        <w:rPr>
          <w:szCs w:val="24"/>
        </w:rPr>
        <w:br w:type="page"/>
      </w:r>
      <w:r w:rsidRPr="002906F6">
        <w:rPr>
          <w:b/>
        </w:rPr>
        <w:lastRenderedPageBreak/>
        <w:t>People (P)</w:t>
      </w:r>
    </w:p>
    <w:p w:rsidR="005D1132" w:rsidRPr="00CF0A4E" w:rsidRDefault="005D1132" w:rsidP="005D1132">
      <w:pPr>
        <w:numPr>
          <w:ilvl w:val="12"/>
          <w:numId w:val="0"/>
        </w:numPr>
        <w:spacing w:before="20" w:after="20"/>
        <w:jc w:val="cente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
        <w:gridCol w:w="1260"/>
        <w:gridCol w:w="7381"/>
      </w:tblGrid>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i/>
                <w:sz w:val="18"/>
                <w:szCs w:val="18"/>
              </w:rPr>
            </w:pPr>
          </w:p>
        </w:tc>
        <w:tc>
          <w:tcPr>
            <w:tcW w:w="1260" w:type="dxa"/>
          </w:tcPr>
          <w:p w:rsidR="005D1132" w:rsidRPr="00CF0A4E" w:rsidRDefault="005D1132" w:rsidP="00B4222C">
            <w:pPr>
              <w:numPr>
                <w:ilvl w:val="12"/>
                <w:numId w:val="0"/>
              </w:numPr>
              <w:spacing w:before="40" w:after="40"/>
              <w:jc w:val="center"/>
              <w:rPr>
                <w:rFonts w:ascii="Arial" w:hAnsi="Arial" w:cs="Arial"/>
                <w:b/>
                <w:iCs/>
                <w:sz w:val="18"/>
                <w:szCs w:val="18"/>
              </w:rPr>
            </w:pPr>
            <w:r w:rsidRPr="00CF0A4E">
              <w:rPr>
                <w:rFonts w:ascii="Arial" w:hAnsi="Arial" w:cs="Arial"/>
                <w:b/>
                <w:iCs/>
                <w:sz w:val="18"/>
                <w:szCs w:val="18"/>
              </w:rPr>
              <w:t>Potential Impact</w:t>
            </w:r>
          </w:p>
        </w:tc>
        <w:tc>
          <w:tcPr>
            <w:tcW w:w="7381" w:type="dxa"/>
          </w:tcPr>
          <w:p w:rsidR="005D1132" w:rsidRPr="00CF0A4E" w:rsidRDefault="005D1132" w:rsidP="00B4222C">
            <w:pPr>
              <w:numPr>
                <w:ilvl w:val="12"/>
                <w:numId w:val="0"/>
              </w:numPr>
              <w:spacing w:before="40" w:after="40"/>
              <w:jc w:val="center"/>
              <w:rPr>
                <w:rFonts w:ascii="Arial" w:hAnsi="Arial" w:cs="Arial"/>
                <w:b/>
                <w:iCs/>
                <w:sz w:val="18"/>
                <w:szCs w:val="18"/>
              </w:rPr>
            </w:pPr>
            <w:r w:rsidRPr="00CF0A4E">
              <w:rPr>
                <w:rFonts w:ascii="Arial" w:hAnsi="Arial" w:cs="Arial"/>
                <w:b/>
                <w:iCs/>
                <w:sz w:val="18"/>
                <w:szCs w:val="18"/>
              </w:rPr>
              <w:t>Definition</w:t>
            </w:r>
          </w:p>
        </w:tc>
      </w:tr>
      <w:tr w:rsidR="005D1132" w:rsidRPr="00CF0A4E" w:rsidTr="00B4222C">
        <w:trPr>
          <w:cantSplit/>
          <w:trHeight w:val="378"/>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0</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No Injury</w:t>
            </w:r>
          </w:p>
        </w:tc>
        <w:tc>
          <w:tcPr>
            <w:tcW w:w="7381" w:type="dxa"/>
          </w:tcPr>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No injury or damage to health</w:t>
            </w: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1</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Slight Injury/ Illness</w:t>
            </w:r>
          </w:p>
        </w:tc>
        <w:tc>
          <w:tcPr>
            <w:tcW w:w="7381" w:type="dxa"/>
          </w:tcPr>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b/>
                <w:sz w:val="18"/>
                <w:szCs w:val="18"/>
              </w:rPr>
              <w:t>Slight injury or health effects</w:t>
            </w:r>
            <w:r w:rsidRPr="00CF0A4E">
              <w:rPr>
                <w:rFonts w:ascii="Arial" w:hAnsi="Arial" w:cs="Arial"/>
                <w:sz w:val="18"/>
                <w:szCs w:val="18"/>
              </w:rPr>
              <w:t>:</w:t>
            </w:r>
          </w:p>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(Including first aid case and medical treatment or occupational illness); not affecting work performance or causing disability.</w:t>
            </w: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2</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Minor Injury/ Illness</w:t>
            </w:r>
          </w:p>
        </w:tc>
        <w:tc>
          <w:tcPr>
            <w:tcW w:w="7381" w:type="dxa"/>
          </w:tcPr>
          <w:p w:rsidR="005D1132" w:rsidRPr="00CF0A4E" w:rsidRDefault="005D1132" w:rsidP="00B4222C">
            <w:pPr>
              <w:numPr>
                <w:ilvl w:val="12"/>
                <w:numId w:val="0"/>
              </w:numPr>
              <w:spacing w:before="40" w:after="40"/>
              <w:rPr>
                <w:rFonts w:ascii="Arial" w:hAnsi="Arial" w:cs="Arial"/>
                <w:b/>
                <w:sz w:val="18"/>
                <w:szCs w:val="18"/>
              </w:rPr>
            </w:pPr>
            <w:r w:rsidRPr="00CF0A4E">
              <w:rPr>
                <w:rFonts w:ascii="Arial" w:hAnsi="Arial" w:cs="Arial"/>
                <w:b/>
                <w:sz w:val="18"/>
                <w:szCs w:val="18"/>
              </w:rPr>
              <w:t>Minor injury or health effects (Lost Time Injury):</w:t>
            </w:r>
          </w:p>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Affecting work performance, such as restriction of activities (restricted work case or occupational illness), or a need to take a few days off to fully recover (Lost Workday Case).</w:t>
            </w:r>
          </w:p>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 xml:space="preserve">Minor health effects that are reversible (e.g. skin irritation, food poisoning). </w:t>
            </w: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3</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Major Injury</w:t>
            </w:r>
          </w:p>
        </w:tc>
        <w:tc>
          <w:tcPr>
            <w:tcW w:w="7381" w:type="dxa"/>
          </w:tcPr>
          <w:p w:rsidR="005D1132" w:rsidRPr="00CF0A4E" w:rsidRDefault="005D1132" w:rsidP="00B4222C">
            <w:pPr>
              <w:numPr>
                <w:ilvl w:val="12"/>
                <w:numId w:val="0"/>
              </w:numPr>
              <w:spacing w:before="40" w:after="40"/>
              <w:rPr>
                <w:rFonts w:ascii="Arial" w:hAnsi="Arial" w:cs="Arial"/>
                <w:b/>
                <w:sz w:val="18"/>
                <w:szCs w:val="18"/>
              </w:rPr>
            </w:pPr>
            <w:r w:rsidRPr="00CF0A4E">
              <w:rPr>
                <w:rFonts w:ascii="Arial" w:hAnsi="Arial" w:cs="Arial"/>
                <w:b/>
                <w:sz w:val="18"/>
                <w:szCs w:val="18"/>
              </w:rPr>
              <w:t>Major injury or health effects:</w:t>
            </w:r>
          </w:p>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(Including Permanent Partial Disability and Occupational Illness). Affecting work performance in the longer term, such as a prolonged absence from work.</w:t>
            </w:r>
          </w:p>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Irreversible Health Damage without loss of life, (e.g. noise induced hearing loss, chronic back injuries, Dust inhalation, sensitization, hand/ arm vibration syndrome, repetitive strain injuries).</w:t>
            </w: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4</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1 to 3 Fatalities</w:t>
            </w:r>
          </w:p>
        </w:tc>
        <w:tc>
          <w:tcPr>
            <w:tcW w:w="7381" w:type="dxa"/>
          </w:tcPr>
          <w:p w:rsidR="005D1132" w:rsidRPr="00CF0A4E" w:rsidRDefault="005D1132" w:rsidP="00B4222C">
            <w:pPr>
              <w:numPr>
                <w:ilvl w:val="12"/>
                <w:numId w:val="0"/>
              </w:numPr>
              <w:spacing w:before="40" w:after="40"/>
              <w:rPr>
                <w:rFonts w:ascii="Arial" w:hAnsi="Arial" w:cs="Arial"/>
                <w:b/>
                <w:sz w:val="18"/>
                <w:szCs w:val="18"/>
              </w:rPr>
            </w:pPr>
            <w:r w:rsidRPr="00CF0A4E">
              <w:rPr>
                <w:rFonts w:ascii="Arial" w:hAnsi="Arial" w:cs="Arial"/>
                <w:b/>
                <w:sz w:val="18"/>
                <w:szCs w:val="18"/>
              </w:rPr>
              <w:t>Permanent Total Disability or one to three fatalities:</w:t>
            </w:r>
          </w:p>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 xml:space="preserve">From an accident or occupational illness; Vehicle accident causing disability or death, </w:t>
            </w: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5</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Multiple Fatalities</w:t>
            </w:r>
          </w:p>
        </w:tc>
        <w:tc>
          <w:tcPr>
            <w:tcW w:w="7381" w:type="dxa"/>
          </w:tcPr>
          <w:p w:rsidR="005D1132" w:rsidRPr="00CF0A4E" w:rsidRDefault="005D1132" w:rsidP="00B4222C">
            <w:pPr>
              <w:numPr>
                <w:ilvl w:val="12"/>
                <w:numId w:val="0"/>
              </w:numPr>
              <w:spacing w:before="40" w:after="40"/>
              <w:rPr>
                <w:rFonts w:ascii="Arial" w:hAnsi="Arial" w:cs="Arial"/>
                <w:b/>
                <w:sz w:val="18"/>
                <w:szCs w:val="18"/>
              </w:rPr>
            </w:pPr>
            <w:r w:rsidRPr="00CF0A4E">
              <w:rPr>
                <w:rFonts w:ascii="Arial" w:hAnsi="Arial" w:cs="Arial"/>
                <w:b/>
                <w:sz w:val="18"/>
                <w:szCs w:val="18"/>
              </w:rPr>
              <w:t>Multiple fatalities:</w:t>
            </w:r>
          </w:p>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From an accident or occupational illness e.g. Bus crash</w:t>
            </w:r>
            <w:r w:rsidRPr="00CF0A4E">
              <w:rPr>
                <w:rFonts w:ascii="Arial" w:hAnsi="Arial" w:cs="Arial"/>
                <w:b/>
                <w:sz w:val="18"/>
                <w:szCs w:val="18"/>
              </w:rPr>
              <w:t xml:space="preserve">.  </w:t>
            </w:r>
            <w:r w:rsidRPr="00CF0A4E">
              <w:rPr>
                <w:rFonts w:ascii="Arial" w:hAnsi="Arial" w:cs="Arial"/>
                <w:sz w:val="18"/>
                <w:szCs w:val="18"/>
              </w:rPr>
              <w:t>May include four fatalities in close succession due to the incident, or multiple fatalities (four or more) each at different points and/or with different activities</w:t>
            </w:r>
          </w:p>
        </w:tc>
      </w:tr>
    </w:tbl>
    <w:p w:rsidR="005D1132" w:rsidRPr="00CF0A4E" w:rsidRDefault="005D1132" w:rsidP="005D1132">
      <w:pPr>
        <w:numPr>
          <w:ilvl w:val="12"/>
          <w:numId w:val="0"/>
        </w:numPr>
        <w:spacing w:before="40" w:after="40"/>
        <w:jc w:val="center"/>
        <w:outlineLvl w:val="0"/>
        <w:rPr>
          <w:rFonts w:ascii="Arial" w:hAnsi="Arial" w:cs="Arial"/>
          <w:b/>
          <w:sz w:val="18"/>
          <w:szCs w:val="18"/>
        </w:rPr>
      </w:pPr>
    </w:p>
    <w:p w:rsidR="005D1132" w:rsidRPr="002906F6" w:rsidRDefault="005D1132" w:rsidP="002906F6">
      <w:pPr>
        <w:jc w:val="center"/>
        <w:rPr>
          <w:b/>
        </w:rPr>
      </w:pPr>
      <w:r w:rsidRPr="002906F6">
        <w:rPr>
          <w:b/>
        </w:rPr>
        <w:t>Assets (A)</w:t>
      </w:r>
      <w:r w:rsidR="003B724F">
        <w:rPr>
          <w:b/>
        </w:rPr>
        <w:t xml:space="preserve"> / Business</w:t>
      </w:r>
    </w:p>
    <w:p w:rsidR="005D1132" w:rsidRPr="00CF0A4E" w:rsidRDefault="005D1132" w:rsidP="005D1132">
      <w:pPr>
        <w:numPr>
          <w:ilvl w:val="12"/>
          <w:numId w:val="0"/>
        </w:numPr>
        <w:spacing w:before="40" w:after="40"/>
        <w:jc w:val="cente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
        <w:gridCol w:w="1260"/>
        <w:gridCol w:w="7381"/>
      </w:tblGrid>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i/>
                <w:sz w:val="18"/>
                <w:szCs w:val="18"/>
              </w:rPr>
            </w:pPr>
          </w:p>
        </w:tc>
        <w:tc>
          <w:tcPr>
            <w:tcW w:w="1260" w:type="dxa"/>
          </w:tcPr>
          <w:p w:rsidR="005D1132" w:rsidRPr="00CF0A4E" w:rsidRDefault="005D1132" w:rsidP="00B4222C">
            <w:pPr>
              <w:numPr>
                <w:ilvl w:val="12"/>
                <w:numId w:val="0"/>
              </w:numPr>
              <w:spacing w:before="40" w:after="40"/>
              <w:jc w:val="center"/>
              <w:rPr>
                <w:rFonts w:ascii="Arial" w:hAnsi="Arial" w:cs="Arial"/>
                <w:b/>
                <w:iCs/>
                <w:sz w:val="18"/>
                <w:szCs w:val="18"/>
              </w:rPr>
            </w:pPr>
            <w:r w:rsidRPr="00CF0A4E">
              <w:rPr>
                <w:rFonts w:ascii="Arial" w:hAnsi="Arial" w:cs="Arial"/>
                <w:b/>
                <w:iCs/>
                <w:sz w:val="18"/>
                <w:szCs w:val="18"/>
              </w:rPr>
              <w:t>Potential Impact</w:t>
            </w:r>
          </w:p>
        </w:tc>
        <w:tc>
          <w:tcPr>
            <w:tcW w:w="7381" w:type="dxa"/>
          </w:tcPr>
          <w:p w:rsidR="005D1132" w:rsidRPr="00CF0A4E" w:rsidRDefault="005D1132" w:rsidP="00B4222C">
            <w:pPr>
              <w:numPr>
                <w:ilvl w:val="12"/>
                <w:numId w:val="0"/>
              </w:numPr>
              <w:spacing w:before="40" w:after="40"/>
              <w:jc w:val="center"/>
              <w:rPr>
                <w:rFonts w:ascii="Arial" w:hAnsi="Arial" w:cs="Arial"/>
                <w:b/>
                <w:iCs/>
                <w:sz w:val="18"/>
                <w:szCs w:val="18"/>
              </w:rPr>
            </w:pPr>
            <w:r w:rsidRPr="00CF0A4E">
              <w:rPr>
                <w:rFonts w:ascii="Arial" w:hAnsi="Arial" w:cs="Arial"/>
                <w:b/>
                <w:iCs/>
                <w:sz w:val="18"/>
                <w:szCs w:val="18"/>
              </w:rPr>
              <w:t>Definition</w:t>
            </w: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0</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No Damage</w:t>
            </w:r>
          </w:p>
        </w:tc>
        <w:tc>
          <w:tcPr>
            <w:tcW w:w="7381" w:type="dxa"/>
          </w:tcPr>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No damage to equipment</w:t>
            </w:r>
          </w:p>
          <w:p w:rsidR="005D1132" w:rsidRPr="00CF0A4E" w:rsidRDefault="005D1132" w:rsidP="00B4222C">
            <w:pPr>
              <w:numPr>
                <w:ilvl w:val="12"/>
                <w:numId w:val="0"/>
              </w:numPr>
              <w:spacing w:before="40" w:after="40"/>
              <w:rPr>
                <w:rFonts w:ascii="Arial" w:hAnsi="Arial" w:cs="Arial"/>
                <w:sz w:val="18"/>
                <w:szCs w:val="18"/>
              </w:rPr>
            </w:pP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1</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Slight Damage</w:t>
            </w:r>
          </w:p>
        </w:tc>
        <w:tc>
          <w:tcPr>
            <w:tcW w:w="7381" w:type="dxa"/>
          </w:tcPr>
          <w:p w:rsidR="005D1132" w:rsidRPr="00CF0A4E" w:rsidRDefault="005D1132" w:rsidP="00B4222C">
            <w:pPr>
              <w:numPr>
                <w:ilvl w:val="12"/>
                <w:numId w:val="0"/>
              </w:numPr>
              <w:spacing w:before="40" w:after="40"/>
              <w:rPr>
                <w:rFonts w:ascii="Arial" w:hAnsi="Arial" w:cs="Arial"/>
                <w:sz w:val="18"/>
                <w:szCs w:val="18"/>
              </w:rPr>
            </w:pPr>
            <w:r>
              <w:rPr>
                <w:rFonts w:ascii="Arial" w:hAnsi="Arial" w:cs="Arial"/>
                <w:sz w:val="18"/>
                <w:szCs w:val="18"/>
              </w:rPr>
              <w:t>No disruption</w:t>
            </w:r>
            <w:r w:rsidRPr="00CF0A4E">
              <w:rPr>
                <w:rFonts w:ascii="Arial" w:hAnsi="Arial" w:cs="Arial"/>
                <w:sz w:val="18"/>
                <w:szCs w:val="18"/>
              </w:rPr>
              <w:t>.  Minimum cost of repair</w:t>
            </w:r>
            <w:r>
              <w:rPr>
                <w:rFonts w:ascii="Arial" w:hAnsi="Arial" w:cs="Arial"/>
                <w:sz w:val="18"/>
                <w:szCs w:val="18"/>
              </w:rPr>
              <w:t>.</w:t>
            </w:r>
          </w:p>
          <w:p w:rsidR="005D1132" w:rsidRPr="00CF0A4E" w:rsidRDefault="005D1132" w:rsidP="00B4222C">
            <w:pPr>
              <w:numPr>
                <w:ilvl w:val="12"/>
                <w:numId w:val="0"/>
              </w:numPr>
              <w:spacing w:before="40" w:after="40"/>
              <w:rPr>
                <w:rFonts w:ascii="Arial" w:hAnsi="Arial" w:cs="Arial"/>
                <w:sz w:val="18"/>
                <w:szCs w:val="18"/>
              </w:rPr>
            </w:pP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2</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Minor Damage</w:t>
            </w:r>
          </w:p>
        </w:tc>
        <w:tc>
          <w:tcPr>
            <w:tcW w:w="7381" w:type="dxa"/>
          </w:tcPr>
          <w:p w:rsidR="005D1132" w:rsidRPr="00CF0A4E" w:rsidRDefault="005D1132" w:rsidP="00B4222C">
            <w:pPr>
              <w:numPr>
                <w:ilvl w:val="12"/>
                <w:numId w:val="0"/>
              </w:numPr>
              <w:spacing w:before="40" w:after="40"/>
              <w:rPr>
                <w:rFonts w:ascii="Arial" w:hAnsi="Arial" w:cs="Arial"/>
                <w:sz w:val="18"/>
                <w:szCs w:val="18"/>
              </w:rPr>
            </w:pPr>
            <w:r w:rsidRPr="00CF0A4E">
              <w:rPr>
                <w:rFonts w:ascii="Arial" w:hAnsi="Arial" w:cs="Arial"/>
                <w:sz w:val="18"/>
                <w:szCs w:val="18"/>
              </w:rPr>
              <w:t xml:space="preserve">Possible brief disruption to the </w:t>
            </w:r>
            <w:r w:rsidR="003B724F">
              <w:rPr>
                <w:rFonts w:ascii="Arial" w:hAnsi="Arial" w:cs="Arial"/>
                <w:sz w:val="18"/>
                <w:szCs w:val="18"/>
              </w:rPr>
              <w:t>business</w:t>
            </w:r>
            <w:r w:rsidRPr="00CF0A4E">
              <w:rPr>
                <w:rFonts w:ascii="Arial" w:hAnsi="Arial" w:cs="Arial"/>
                <w:sz w:val="18"/>
                <w:szCs w:val="18"/>
              </w:rPr>
              <w:t>, Isolation of equipment for repair</w:t>
            </w:r>
            <w:r>
              <w:rPr>
                <w:rFonts w:ascii="Arial" w:hAnsi="Arial" w:cs="Arial"/>
                <w:sz w:val="18"/>
                <w:szCs w:val="18"/>
              </w:rPr>
              <w:t>.</w:t>
            </w: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3</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Localized Damage</w:t>
            </w:r>
          </w:p>
        </w:tc>
        <w:tc>
          <w:tcPr>
            <w:tcW w:w="7381" w:type="dxa"/>
          </w:tcPr>
          <w:p w:rsidR="005D1132" w:rsidRPr="00CF0A4E" w:rsidRDefault="003B724F" w:rsidP="00B4222C">
            <w:pPr>
              <w:numPr>
                <w:ilvl w:val="12"/>
                <w:numId w:val="0"/>
              </w:numPr>
              <w:spacing w:before="40" w:after="40"/>
              <w:rPr>
                <w:rFonts w:ascii="Arial" w:hAnsi="Arial" w:cs="Arial"/>
                <w:sz w:val="18"/>
                <w:szCs w:val="18"/>
              </w:rPr>
            </w:pPr>
            <w:r>
              <w:rPr>
                <w:rFonts w:ascii="Arial" w:hAnsi="Arial" w:cs="Arial"/>
                <w:sz w:val="18"/>
                <w:szCs w:val="18"/>
              </w:rPr>
              <w:t>Business</w:t>
            </w:r>
            <w:r w:rsidR="005D1132" w:rsidRPr="00CF0A4E">
              <w:rPr>
                <w:rFonts w:ascii="Arial" w:hAnsi="Arial" w:cs="Arial"/>
                <w:sz w:val="18"/>
                <w:szCs w:val="18"/>
              </w:rPr>
              <w:t xml:space="preserve"> partly down.  </w:t>
            </w: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4</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Major Damage</w:t>
            </w:r>
          </w:p>
        </w:tc>
        <w:tc>
          <w:tcPr>
            <w:tcW w:w="7381" w:type="dxa"/>
          </w:tcPr>
          <w:p w:rsidR="005D1132" w:rsidRPr="00CF0A4E" w:rsidRDefault="003B724F" w:rsidP="00B4222C">
            <w:pPr>
              <w:numPr>
                <w:ilvl w:val="12"/>
                <w:numId w:val="0"/>
              </w:numPr>
              <w:spacing w:before="40" w:after="40"/>
              <w:rPr>
                <w:rFonts w:ascii="Arial" w:hAnsi="Arial" w:cs="Arial"/>
                <w:sz w:val="18"/>
                <w:szCs w:val="18"/>
              </w:rPr>
            </w:pPr>
            <w:r>
              <w:rPr>
                <w:rFonts w:ascii="Arial" w:hAnsi="Arial" w:cs="Arial"/>
                <w:sz w:val="18"/>
                <w:szCs w:val="18"/>
              </w:rPr>
              <w:t xml:space="preserve">Business </w:t>
            </w:r>
            <w:r w:rsidR="005D1132">
              <w:rPr>
                <w:rFonts w:ascii="Arial" w:hAnsi="Arial" w:cs="Arial"/>
                <w:sz w:val="18"/>
                <w:szCs w:val="18"/>
              </w:rPr>
              <w:t>closed</w:t>
            </w:r>
            <w:r w:rsidR="005D1132" w:rsidRPr="00CF0A4E">
              <w:rPr>
                <w:rFonts w:ascii="Arial" w:hAnsi="Arial" w:cs="Arial"/>
                <w:sz w:val="18"/>
                <w:szCs w:val="18"/>
              </w:rPr>
              <w:t xml:space="preserve"> for at most two weeks </w:t>
            </w:r>
          </w:p>
        </w:tc>
      </w:tr>
      <w:tr w:rsidR="005D1132" w:rsidRPr="00CF0A4E" w:rsidTr="00B4222C">
        <w:trPr>
          <w:cantSplit/>
        </w:trPr>
        <w:tc>
          <w:tcPr>
            <w:tcW w:w="467"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5</w:t>
            </w:r>
          </w:p>
        </w:tc>
        <w:tc>
          <w:tcPr>
            <w:tcW w:w="1260" w:type="dxa"/>
          </w:tcPr>
          <w:p w:rsidR="005D1132" w:rsidRPr="00CF0A4E" w:rsidRDefault="005D1132" w:rsidP="00B4222C">
            <w:pPr>
              <w:numPr>
                <w:ilvl w:val="12"/>
                <w:numId w:val="0"/>
              </w:numPr>
              <w:spacing w:before="40" w:after="40"/>
              <w:jc w:val="center"/>
              <w:rPr>
                <w:rFonts w:ascii="Arial" w:hAnsi="Arial" w:cs="Arial"/>
                <w:b/>
                <w:sz w:val="18"/>
                <w:szCs w:val="18"/>
              </w:rPr>
            </w:pPr>
            <w:r w:rsidRPr="00CF0A4E">
              <w:rPr>
                <w:rFonts w:ascii="Arial" w:hAnsi="Arial" w:cs="Arial"/>
                <w:b/>
                <w:sz w:val="18"/>
                <w:szCs w:val="18"/>
              </w:rPr>
              <w:t>Extensive Damage</w:t>
            </w:r>
          </w:p>
        </w:tc>
        <w:tc>
          <w:tcPr>
            <w:tcW w:w="7381" w:type="dxa"/>
          </w:tcPr>
          <w:p w:rsidR="005D1132" w:rsidRPr="00CF0A4E" w:rsidRDefault="005D1132" w:rsidP="00B4222C">
            <w:pPr>
              <w:pStyle w:val="Footer"/>
              <w:numPr>
                <w:ilvl w:val="12"/>
                <w:numId w:val="0"/>
              </w:numPr>
              <w:spacing w:before="40" w:after="40"/>
              <w:rPr>
                <w:rFonts w:ascii="Arial" w:hAnsi="Arial" w:cs="Arial"/>
                <w:sz w:val="18"/>
                <w:szCs w:val="18"/>
              </w:rPr>
            </w:pPr>
            <w:r w:rsidRPr="00CF0A4E">
              <w:rPr>
                <w:rFonts w:ascii="Arial" w:hAnsi="Arial" w:cs="Arial"/>
                <w:sz w:val="18"/>
                <w:szCs w:val="18"/>
              </w:rPr>
              <w:t xml:space="preserve"> Extensive damage.  Estimated cost of repair </w:t>
            </w:r>
            <w:r>
              <w:rPr>
                <w:rFonts w:ascii="Arial" w:hAnsi="Arial" w:cs="Arial"/>
                <w:sz w:val="18"/>
                <w:szCs w:val="18"/>
              </w:rPr>
              <w:t>extensive</w:t>
            </w:r>
            <w:r w:rsidRPr="00CF0A4E">
              <w:rPr>
                <w:rFonts w:ascii="Arial" w:hAnsi="Arial" w:cs="Arial"/>
                <w:sz w:val="18"/>
                <w:szCs w:val="18"/>
              </w:rPr>
              <w:t>.</w:t>
            </w:r>
          </w:p>
        </w:tc>
      </w:tr>
    </w:tbl>
    <w:p w:rsidR="005D1132" w:rsidRDefault="005D1132" w:rsidP="005D1132">
      <w:pPr>
        <w:numPr>
          <w:ilvl w:val="12"/>
          <w:numId w:val="0"/>
        </w:numPr>
        <w:spacing w:before="40" w:after="40"/>
        <w:rPr>
          <w:rFonts w:ascii="Arial" w:hAnsi="Arial" w:cs="Arial"/>
        </w:rPr>
      </w:pPr>
    </w:p>
    <w:p w:rsidR="00982ABA" w:rsidRDefault="00982ABA" w:rsidP="009E1E5A">
      <w:pPr>
        <w:pStyle w:val="EQEIndexDocumentSheets"/>
        <w:keepLines w:val="0"/>
        <w:widowControl/>
        <w:numPr>
          <w:ilvl w:val="12"/>
          <w:numId w:val="0"/>
        </w:numPr>
        <w:tabs>
          <w:tab w:val="clear" w:pos="9747"/>
        </w:tabs>
        <w:suppressAutoHyphens w:val="0"/>
        <w:outlineLvl w:val="0"/>
        <w:rPr>
          <w:rFonts w:asciiTheme="minorHAnsi" w:hAnsiTheme="minorHAnsi"/>
          <w:sz w:val="22"/>
          <w:szCs w:val="22"/>
          <w:lang w:val="en-US"/>
        </w:rPr>
      </w:pPr>
    </w:p>
    <w:p w:rsidR="00982ABA" w:rsidRDefault="00982ABA" w:rsidP="009E1E5A">
      <w:pPr>
        <w:pStyle w:val="EQEIndexDocumentSheets"/>
        <w:keepLines w:val="0"/>
        <w:widowControl/>
        <w:numPr>
          <w:ilvl w:val="12"/>
          <w:numId w:val="0"/>
        </w:numPr>
        <w:tabs>
          <w:tab w:val="clear" w:pos="9747"/>
        </w:tabs>
        <w:suppressAutoHyphens w:val="0"/>
        <w:outlineLvl w:val="0"/>
        <w:rPr>
          <w:rFonts w:asciiTheme="minorHAnsi" w:hAnsiTheme="minorHAnsi"/>
          <w:sz w:val="22"/>
          <w:szCs w:val="22"/>
          <w:lang w:val="en-US"/>
        </w:rPr>
      </w:pPr>
    </w:p>
    <w:p w:rsidR="00982ABA" w:rsidRDefault="00982ABA" w:rsidP="009E1E5A">
      <w:pPr>
        <w:pStyle w:val="EQEIndexDocumentSheets"/>
        <w:keepLines w:val="0"/>
        <w:widowControl/>
        <w:numPr>
          <w:ilvl w:val="12"/>
          <w:numId w:val="0"/>
        </w:numPr>
        <w:tabs>
          <w:tab w:val="clear" w:pos="9747"/>
        </w:tabs>
        <w:suppressAutoHyphens w:val="0"/>
        <w:outlineLvl w:val="0"/>
        <w:rPr>
          <w:rFonts w:asciiTheme="minorHAnsi" w:hAnsiTheme="minorHAnsi"/>
          <w:sz w:val="22"/>
          <w:szCs w:val="22"/>
          <w:lang w:val="en-US"/>
        </w:rPr>
      </w:pPr>
    </w:p>
    <w:p w:rsidR="00982ABA" w:rsidRDefault="00982ABA" w:rsidP="009E1E5A">
      <w:pPr>
        <w:pStyle w:val="EQEIndexDocumentSheets"/>
        <w:keepLines w:val="0"/>
        <w:widowControl/>
        <w:numPr>
          <w:ilvl w:val="12"/>
          <w:numId w:val="0"/>
        </w:numPr>
        <w:tabs>
          <w:tab w:val="clear" w:pos="9747"/>
        </w:tabs>
        <w:suppressAutoHyphens w:val="0"/>
        <w:outlineLvl w:val="0"/>
        <w:rPr>
          <w:rFonts w:asciiTheme="minorHAnsi" w:hAnsiTheme="minorHAnsi"/>
          <w:sz w:val="22"/>
          <w:szCs w:val="22"/>
          <w:lang w:val="en-US"/>
        </w:rPr>
      </w:pPr>
    </w:p>
    <w:p w:rsidR="00982ABA" w:rsidRDefault="00982ABA" w:rsidP="009E1E5A">
      <w:pPr>
        <w:pStyle w:val="EQEIndexDocumentSheets"/>
        <w:keepLines w:val="0"/>
        <w:widowControl/>
        <w:numPr>
          <w:ilvl w:val="12"/>
          <w:numId w:val="0"/>
        </w:numPr>
        <w:tabs>
          <w:tab w:val="clear" w:pos="9747"/>
        </w:tabs>
        <w:suppressAutoHyphens w:val="0"/>
        <w:outlineLvl w:val="0"/>
        <w:rPr>
          <w:rFonts w:asciiTheme="minorHAnsi" w:hAnsiTheme="minorHAnsi"/>
          <w:sz w:val="22"/>
          <w:szCs w:val="22"/>
          <w:lang w:val="en-US"/>
        </w:rPr>
      </w:pPr>
    </w:p>
    <w:p w:rsidR="00982ABA" w:rsidRPr="00AD56E7" w:rsidRDefault="00982ABA" w:rsidP="009E1E5A">
      <w:pPr>
        <w:pStyle w:val="EQEIndexDocumentSheets"/>
        <w:keepLines w:val="0"/>
        <w:widowControl/>
        <w:numPr>
          <w:ilvl w:val="12"/>
          <w:numId w:val="0"/>
        </w:numPr>
        <w:tabs>
          <w:tab w:val="clear" w:pos="9747"/>
        </w:tabs>
        <w:suppressAutoHyphens w:val="0"/>
        <w:outlineLvl w:val="0"/>
        <w:rPr>
          <w:rFonts w:asciiTheme="minorHAnsi" w:hAnsiTheme="minorHAnsi"/>
          <w:sz w:val="22"/>
          <w:szCs w:val="22"/>
          <w:lang w:val="en-US"/>
        </w:rPr>
      </w:pPr>
    </w:p>
    <w:p w:rsidR="00982ABA" w:rsidRDefault="00982ABA">
      <w:pPr>
        <w:rPr>
          <w:rFonts w:eastAsia="Times New Roman" w:cs="Times New Roman"/>
          <w:b/>
          <w:sz w:val="28"/>
          <w:lang w:val="en-US"/>
        </w:rPr>
      </w:pPr>
    </w:p>
    <w:p w:rsidR="000C6449" w:rsidRPr="00AD56E7" w:rsidRDefault="00216CB3" w:rsidP="000C6449">
      <w:pPr>
        <w:pStyle w:val="EQEIndexDocumentSheets"/>
        <w:keepLines w:val="0"/>
        <w:widowControl/>
        <w:numPr>
          <w:ilvl w:val="12"/>
          <w:numId w:val="0"/>
        </w:numPr>
        <w:tabs>
          <w:tab w:val="clear" w:pos="9747"/>
        </w:tabs>
        <w:suppressAutoHyphens w:val="0"/>
        <w:jc w:val="center"/>
        <w:outlineLvl w:val="0"/>
        <w:rPr>
          <w:rFonts w:asciiTheme="minorHAnsi" w:hAnsiTheme="minorHAnsi"/>
          <w:b/>
          <w:sz w:val="22"/>
          <w:szCs w:val="22"/>
          <w:lang w:val="en-US"/>
        </w:rPr>
      </w:pPr>
      <w:bookmarkStart w:id="10" w:name="_Toc460340201"/>
      <w:r>
        <w:rPr>
          <w:rFonts w:asciiTheme="minorHAnsi" w:hAnsiTheme="minorHAnsi"/>
          <w:b/>
          <w:sz w:val="28"/>
          <w:szCs w:val="22"/>
          <w:lang w:val="en-US"/>
        </w:rPr>
        <w:t>A</w:t>
      </w:r>
      <w:r w:rsidR="00E2299E" w:rsidRPr="00E2299E">
        <w:rPr>
          <w:rFonts w:asciiTheme="minorHAnsi" w:hAnsiTheme="minorHAnsi"/>
          <w:b/>
          <w:sz w:val="28"/>
          <w:szCs w:val="22"/>
          <w:lang w:val="en-US"/>
        </w:rPr>
        <w:t xml:space="preserve">PPENDIX </w:t>
      </w:r>
      <w:r w:rsidR="009E1E5A">
        <w:rPr>
          <w:rFonts w:asciiTheme="minorHAnsi" w:hAnsiTheme="minorHAnsi"/>
          <w:b/>
          <w:sz w:val="28"/>
          <w:szCs w:val="22"/>
          <w:lang w:val="en-US"/>
        </w:rPr>
        <w:t>B</w:t>
      </w:r>
      <w:r w:rsidR="000C6449" w:rsidRPr="00E2299E">
        <w:rPr>
          <w:rFonts w:asciiTheme="minorHAnsi" w:hAnsiTheme="minorHAnsi"/>
          <w:b/>
          <w:sz w:val="28"/>
          <w:szCs w:val="22"/>
          <w:lang w:val="en-US"/>
        </w:rPr>
        <w:t>:  NOT APPLICABLE HAZARDS</w:t>
      </w:r>
      <w:bookmarkEnd w:id="10"/>
    </w:p>
    <w:p w:rsidR="000C6449" w:rsidRPr="00AD56E7" w:rsidRDefault="000C6449" w:rsidP="000C6449">
      <w:pPr>
        <w:pStyle w:val="EQEIndexDocumentSheets"/>
        <w:keepLines w:val="0"/>
        <w:widowControl/>
        <w:numPr>
          <w:ilvl w:val="12"/>
          <w:numId w:val="0"/>
        </w:numPr>
        <w:tabs>
          <w:tab w:val="clear" w:pos="9747"/>
        </w:tabs>
        <w:suppressAutoHyphens w:val="0"/>
        <w:jc w:val="center"/>
        <w:outlineLvl w:val="0"/>
        <w:rPr>
          <w:rFonts w:asciiTheme="minorHAnsi" w:hAnsiTheme="minorHAnsi"/>
          <w:sz w:val="22"/>
          <w:szCs w:val="22"/>
          <w:lang w:val="en-US"/>
        </w:rPr>
      </w:pPr>
    </w:p>
    <w:p w:rsidR="000C6449" w:rsidRPr="00AD56E7" w:rsidRDefault="000C6449" w:rsidP="000C6449">
      <w:pPr>
        <w:pStyle w:val="EQEIndexDocumentSheets"/>
        <w:keepLines w:val="0"/>
        <w:widowControl/>
        <w:numPr>
          <w:ilvl w:val="12"/>
          <w:numId w:val="0"/>
        </w:numPr>
        <w:tabs>
          <w:tab w:val="clear" w:pos="9747"/>
        </w:tabs>
        <w:suppressAutoHyphens w:val="0"/>
        <w:jc w:val="center"/>
        <w:outlineLvl w:val="0"/>
        <w:rPr>
          <w:rFonts w:asciiTheme="minorHAnsi" w:hAnsiTheme="minorHAnsi"/>
          <w:sz w:val="22"/>
          <w:szCs w:val="22"/>
          <w:lang w:val="en-US"/>
        </w:rPr>
      </w:pPr>
    </w:p>
    <w:tbl>
      <w:tblPr>
        <w:tblW w:w="8506" w:type="dxa"/>
        <w:jc w:val="center"/>
        <w:tblLayout w:type="fixed"/>
        <w:tblLook w:val="0000"/>
      </w:tblPr>
      <w:tblGrid>
        <w:gridCol w:w="1276"/>
        <w:gridCol w:w="3970"/>
        <w:gridCol w:w="3260"/>
      </w:tblGrid>
      <w:tr w:rsidR="00773B7E" w:rsidRPr="001B331F" w:rsidTr="00773B7E">
        <w:trPr>
          <w:trHeight w:val="29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1B331F">
            <w:pPr>
              <w:rPr>
                <w:rFonts w:cs="Arial"/>
                <w:sz w:val="18"/>
                <w:szCs w:val="18"/>
              </w:rPr>
            </w:pPr>
            <w:r w:rsidRPr="001B331F">
              <w:rPr>
                <w:rFonts w:cs="Arial"/>
                <w:sz w:val="18"/>
                <w:szCs w:val="18"/>
              </w:rPr>
              <w:t>H-01.01</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1B331F">
            <w:pPr>
              <w:rPr>
                <w:rFonts w:cs="Arial"/>
                <w:sz w:val="18"/>
                <w:szCs w:val="18"/>
              </w:rPr>
            </w:pPr>
            <w:r w:rsidRPr="001B331F">
              <w:rPr>
                <w:rFonts w:cs="Arial"/>
                <w:sz w:val="18"/>
                <w:szCs w:val="18"/>
              </w:rPr>
              <w:t>Crude Oil under pressure</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1B331F">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92"/>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1B331F">
            <w:pPr>
              <w:rPr>
                <w:rFonts w:cs="Arial"/>
                <w:sz w:val="18"/>
                <w:szCs w:val="18"/>
              </w:rPr>
            </w:pPr>
            <w:r w:rsidRPr="001B331F">
              <w:rPr>
                <w:rFonts w:cs="Arial"/>
                <w:sz w:val="18"/>
                <w:szCs w:val="18"/>
              </w:rPr>
              <w:t>H-01.02</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1B331F">
            <w:pPr>
              <w:rPr>
                <w:rFonts w:cs="Arial"/>
                <w:sz w:val="18"/>
                <w:szCs w:val="18"/>
              </w:rPr>
            </w:pPr>
            <w:r w:rsidRPr="001B331F">
              <w:rPr>
                <w:rFonts w:cs="Arial"/>
                <w:sz w:val="18"/>
                <w:szCs w:val="18"/>
              </w:rPr>
              <w:t>Hydrocarbons in Formation</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1B331F">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92"/>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1B331F">
            <w:pPr>
              <w:rPr>
                <w:rFonts w:cs="Arial"/>
                <w:sz w:val="18"/>
                <w:szCs w:val="18"/>
              </w:rPr>
            </w:pPr>
            <w:r>
              <w:rPr>
                <w:rFonts w:cs="Arial"/>
                <w:sz w:val="18"/>
                <w:szCs w:val="18"/>
              </w:rPr>
              <w:t>H-01.03</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1B331F">
            <w:pPr>
              <w:rPr>
                <w:rFonts w:cs="Arial"/>
                <w:sz w:val="18"/>
                <w:szCs w:val="18"/>
              </w:rPr>
            </w:pPr>
            <w:r>
              <w:rPr>
                <w:rFonts w:cs="Arial"/>
                <w:sz w:val="18"/>
                <w:szCs w:val="18"/>
              </w:rPr>
              <w:t>LPG cylinders</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1B331F">
            <w:pPr>
              <w:spacing w:before="20" w:after="20"/>
              <w:rPr>
                <w:rFonts w:eastAsia="Batang" w:cs="Arial"/>
                <w:color w:val="000000"/>
                <w:sz w:val="18"/>
                <w:szCs w:val="18"/>
                <w:lang w:val="en-US" w:eastAsia="ko-KR"/>
              </w:rPr>
            </w:pPr>
            <w:r>
              <w:rPr>
                <w:rFonts w:eastAsia="Batang" w:cs="Arial"/>
                <w:color w:val="000000"/>
                <w:sz w:val="18"/>
                <w:szCs w:val="18"/>
                <w:lang w:val="en-US" w:eastAsia="ko-KR"/>
              </w:rPr>
              <w:t>N/A None on site</w:t>
            </w:r>
          </w:p>
        </w:tc>
      </w:tr>
      <w:tr w:rsidR="00773B7E" w:rsidRPr="001B331F" w:rsidTr="00773B7E">
        <w:trPr>
          <w:trHeight w:val="2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H-01.04</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LNGs</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3"/>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H-01.05</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Condensate, NGL</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9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H-01.06</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Hydrocarbon Gas</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6"/>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H-01.07</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Crude oil at Low pressure</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6"/>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rPr>
                <w:rFonts w:cs="Arial"/>
                <w:sz w:val="18"/>
                <w:szCs w:val="18"/>
              </w:rPr>
            </w:pPr>
            <w:r w:rsidRPr="001B331F">
              <w:rPr>
                <w:rFonts w:cs="Arial"/>
                <w:sz w:val="18"/>
                <w:szCs w:val="18"/>
              </w:rPr>
              <w:t>H-01.08</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rPr>
                <w:rFonts w:cs="Arial"/>
                <w:sz w:val="18"/>
                <w:szCs w:val="18"/>
              </w:rPr>
            </w:pPr>
            <w:r w:rsidRPr="001B331F">
              <w:rPr>
                <w:rFonts w:cs="Arial"/>
                <w:sz w:val="18"/>
                <w:szCs w:val="18"/>
              </w:rPr>
              <w:t>Wax</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H-01.09</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rPr>
                <w:rFonts w:cs="Arial"/>
                <w:sz w:val="18"/>
                <w:szCs w:val="18"/>
              </w:rPr>
            </w:pPr>
            <w:r w:rsidRPr="001B331F">
              <w:rPr>
                <w:rFonts w:cs="Arial"/>
                <w:sz w:val="18"/>
                <w:szCs w:val="18"/>
              </w:rPr>
              <w:t>Coal</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H-02.01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Lube and seal oil</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C97096" w:rsidRDefault="00773B7E" w:rsidP="00D80345">
            <w:pPr>
              <w:spacing w:before="20" w:after="20"/>
              <w:rPr>
                <w:rFonts w:ascii="Calibri" w:eastAsia="Batang" w:hAnsi="Calibri" w:cs="Arial"/>
                <w:color w:val="000000"/>
                <w:sz w:val="18"/>
                <w:szCs w:val="18"/>
                <w:lang w:val="en-US" w:eastAsia="ko-KR"/>
              </w:rPr>
            </w:pPr>
            <w:r w:rsidRPr="00C97096">
              <w:rPr>
                <w:rFonts w:ascii="Calibri" w:eastAsia="Batang" w:hAnsi="Calibri" w:cs="Arial"/>
                <w:color w:val="000000"/>
                <w:sz w:val="18"/>
                <w:szCs w:val="18"/>
                <w:lang w:val="en-US" w:eastAsia="ko-KR"/>
              </w:rPr>
              <w:t>H-02.02</w:t>
            </w:r>
          </w:p>
        </w:tc>
        <w:tc>
          <w:tcPr>
            <w:tcW w:w="3970" w:type="dxa"/>
            <w:tcBorders>
              <w:top w:val="single" w:sz="4" w:space="0" w:color="auto"/>
              <w:left w:val="nil"/>
              <w:bottom w:val="single" w:sz="4" w:space="0" w:color="auto"/>
              <w:right w:val="single" w:sz="4" w:space="0" w:color="auto"/>
            </w:tcBorders>
            <w:shd w:val="clear" w:color="auto" w:fill="auto"/>
          </w:tcPr>
          <w:p w:rsidR="00773B7E" w:rsidRPr="00C97096" w:rsidRDefault="00773B7E" w:rsidP="00D80345">
            <w:pPr>
              <w:spacing w:before="20" w:after="20"/>
              <w:rPr>
                <w:rFonts w:ascii="Calibri" w:eastAsia="Batang" w:hAnsi="Calibri" w:cs="Arial"/>
                <w:color w:val="000000"/>
                <w:sz w:val="18"/>
                <w:szCs w:val="18"/>
                <w:lang w:val="en-US" w:eastAsia="ko-KR"/>
              </w:rPr>
            </w:pPr>
            <w:r w:rsidRPr="00C97096">
              <w:rPr>
                <w:rFonts w:ascii="Calibri" w:eastAsia="Batang" w:hAnsi="Calibri" w:cs="Arial"/>
                <w:color w:val="000000"/>
                <w:sz w:val="18"/>
                <w:szCs w:val="18"/>
                <w:lang w:val="en-US" w:eastAsia="ko-KR"/>
              </w:rPr>
              <w:t>Hydraulic oil</w:t>
            </w:r>
          </w:p>
        </w:tc>
        <w:tc>
          <w:tcPr>
            <w:tcW w:w="3260" w:type="dxa"/>
            <w:tcBorders>
              <w:top w:val="single" w:sz="4" w:space="0" w:color="auto"/>
              <w:left w:val="nil"/>
              <w:bottom w:val="single" w:sz="4" w:space="0" w:color="auto"/>
              <w:right w:val="single" w:sz="4" w:space="0" w:color="auto"/>
            </w:tcBorders>
            <w:shd w:val="clear" w:color="auto" w:fill="auto"/>
          </w:tcPr>
          <w:p w:rsidR="00773B7E" w:rsidRPr="00C97096" w:rsidRDefault="00773B7E" w:rsidP="00D80345">
            <w:pPr>
              <w:spacing w:before="20" w:after="20"/>
              <w:rPr>
                <w:rFonts w:ascii="Calibri" w:eastAsia="Batang" w:hAnsi="Calibri" w:cs="Arial"/>
                <w:color w:val="000000"/>
                <w:sz w:val="18"/>
                <w:szCs w:val="18"/>
                <w:lang w:val="en-US" w:eastAsia="ko-KR"/>
              </w:rPr>
            </w:pPr>
            <w:r w:rsidRPr="00C97096">
              <w:rPr>
                <w:rFonts w:ascii="Calibri" w:eastAsia="Batang" w:hAnsi="Calibri" w:cs="Arial"/>
                <w:color w:val="000000"/>
                <w:sz w:val="18"/>
                <w:szCs w:val="18"/>
                <w:lang w:val="en-US" w:eastAsia="ko-KR"/>
              </w:rPr>
              <w:t>Only in car lift mechanism</w:t>
            </w:r>
            <w:r>
              <w:rPr>
                <w:rFonts w:ascii="Calibri" w:eastAsia="Batang" w:hAnsi="Calibri" w:cs="Arial"/>
                <w:color w:val="000000"/>
                <w:sz w:val="18"/>
                <w:szCs w:val="18"/>
                <w:lang w:val="en-US" w:eastAsia="ko-KR"/>
              </w:rPr>
              <w:t xml:space="preserve"> -covered in Building Risk Assessment for 131 Queen Street</w:t>
            </w:r>
          </w:p>
        </w:tc>
      </w:tr>
      <w:tr w:rsidR="00773B7E" w:rsidRPr="001B331F" w:rsidTr="00773B7E">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H-02.04</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Aviation Fuel</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H-02.05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Hydrocarbons above auto ignition temp</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H-02.06</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 xml:space="preserve">Asphaltic concrete </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H-02.07</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Bitumen</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H-02.07</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Pr>
                <w:rFonts w:eastAsia="Batang" w:cs="Arial"/>
                <w:color w:val="000000"/>
                <w:sz w:val="18"/>
                <w:szCs w:val="18"/>
                <w:lang w:val="en-US" w:eastAsia="ko-KR"/>
              </w:rPr>
              <w:t>Isopropyl Alcohol, acetone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Pr>
                <w:rFonts w:eastAsia="Batang" w:cs="Arial"/>
                <w:color w:val="000000"/>
                <w:sz w:val="18"/>
                <w:szCs w:val="18"/>
                <w:lang w:val="en-US" w:eastAsia="ko-KR"/>
              </w:rPr>
              <w:t>H-02.08</w:t>
            </w:r>
          </w:p>
        </w:tc>
        <w:tc>
          <w:tcPr>
            <w:tcW w:w="3970" w:type="dxa"/>
            <w:tcBorders>
              <w:top w:val="single" w:sz="4" w:space="0" w:color="auto"/>
              <w:left w:val="nil"/>
              <w:bottom w:val="single" w:sz="4" w:space="0" w:color="auto"/>
              <w:right w:val="single" w:sz="4" w:space="0" w:color="auto"/>
            </w:tcBorders>
            <w:shd w:val="clear" w:color="auto" w:fill="auto"/>
          </w:tcPr>
          <w:p w:rsidR="00773B7E" w:rsidRDefault="00773B7E" w:rsidP="00D80345">
            <w:pPr>
              <w:spacing w:before="20" w:after="20"/>
              <w:rPr>
                <w:rFonts w:eastAsia="Batang" w:cs="Arial"/>
                <w:color w:val="000000"/>
                <w:sz w:val="18"/>
                <w:szCs w:val="18"/>
                <w:lang w:val="en-US" w:eastAsia="ko-KR"/>
              </w:rPr>
            </w:pPr>
            <w:r>
              <w:rPr>
                <w:rFonts w:eastAsia="Batang" w:cs="Arial"/>
                <w:color w:val="000000"/>
                <w:sz w:val="18"/>
                <w:szCs w:val="18"/>
                <w:lang w:val="en-US" w:eastAsia="ko-KR"/>
              </w:rPr>
              <w:t>Petrol</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Pr>
                <w:rFonts w:eastAsia="Batang" w:cs="Arial"/>
                <w:color w:val="000000"/>
                <w:sz w:val="18"/>
                <w:szCs w:val="18"/>
                <w:lang w:val="en-US" w:eastAsia="ko-KR"/>
              </w:rPr>
              <w:t>None on site</w:t>
            </w:r>
          </w:p>
        </w:tc>
      </w:tr>
      <w:tr w:rsidR="00773B7E" w:rsidRPr="001B331F" w:rsidTr="00773B7E">
        <w:trPr>
          <w:trHeight w:val="27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H-03.02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Pyrophoric material</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8"/>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b/>
                <w:bCs/>
                <w:color w:val="000000"/>
                <w:sz w:val="18"/>
                <w:szCs w:val="18"/>
                <w:lang w:val="en-US" w:eastAsia="ko-KR"/>
              </w:rPr>
            </w:pPr>
            <w:r w:rsidRPr="001B331F">
              <w:rPr>
                <w:rFonts w:eastAsia="Batang" w:cs="Arial"/>
                <w:color w:val="000000"/>
                <w:sz w:val="18"/>
                <w:szCs w:val="18"/>
                <w:lang w:val="en-US" w:eastAsia="ko-KR"/>
              </w:rPr>
              <w:t>H-03.03</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b/>
                <w:bCs/>
                <w:color w:val="000000"/>
                <w:sz w:val="18"/>
                <w:szCs w:val="18"/>
                <w:lang w:val="en-US" w:eastAsia="ko-KR"/>
              </w:rPr>
            </w:pPr>
            <w:r w:rsidRPr="001B331F">
              <w:rPr>
                <w:rFonts w:eastAsia="Batang" w:cs="Arial"/>
                <w:color w:val="000000"/>
                <w:sz w:val="18"/>
                <w:szCs w:val="18"/>
                <w:lang w:val="en-US" w:eastAsia="ko-KR"/>
              </w:rPr>
              <w:t xml:space="preserve">Carbon </w:t>
            </w:r>
            <w:proofErr w:type="spellStart"/>
            <w:r w:rsidRPr="001B331F">
              <w:rPr>
                <w:rFonts w:eastAsia="Batang" w:cs="Arial"/>
                <w:color w:val="000000"/>
                <w:sz w:val="18"/>
                <w:szCs w:val="18"/>
                <w:lang w:val="en-US" w:eastAsia="ko-KR"/>
              </w:rPr>
              <w:t>Fibre</w:t>
            </w:r>
            <w:proofErr w:type="spellEnd"/>
            <w:r w:rsidRPr="001B331F">
              <w:rPr>
                <w:rFonts w:eastAsia="Batang" w:cs="Arial"/>
                <w:color w:val="000000"/>
                <w:sz w:val="18"/>
                <w:szCs w:val="18"/>
                <w:lang w:val="en-US" w:eastAsia="ko-KR"/>
              </w:rPr>
              <w:t xml:space="preserve"> Reinforced material</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b/>
                <w:bCs/>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H-03.04</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Dry Vegetation</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73B7E" w:rsidRPr="001B331F" w:rsidRDefault="00773B7E" w:rsidP="00D80345">
            <w:pPr>
              <w:spacing w:before="20" w:after="20"/>
              <w:rPr>
                <w:rFonts w:cs="Arial"/>
                <w:sz w:val="18"/>
                <w:szCs w:val="18"/>
              </w:rPr>
            </w:pPr>
            <w:r w:rsidRPr="001B331F">
              <w:rPr>
                <w:rFonts w:eastAsia="Batang" w:cs="Arial"/>
                <w:color w:val="000000"/>
                <w:sz w:val="18"/>
                <w:szCs w:val="18"/>
                <w:lang w:val="en-US" w:eastAsia="ko-KR"/>
              </w:rPr>
              <w:t>H-03.05</w:t>
            </w:r>
          </w:p>
        </w:tc>
        <w:tc>
          <w:tcPr>
            <w:tcW w:w="397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cs="Arial"/>
                <w:sz w:val="18"/>
                <w:szCs w:val="18"/>
              </w:rPr>
            </w:pPr>
            <w:r w:rsidRPr="001B331F">
              <w:rPr>
                <w:rFonts w:eastAsia="Batang" w:cs="Arial"/>
                <w:color w:val="000000"/>
                <w:sz w:val="18"/>
                <w:szCs w:val="18"/>
                <w:lang w:val="en-US" w:eastAsia="ko-KR"/>
              </w:rPr>
              <w:t>Hydrogen</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Covered in   H-15.05 batteries</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H-04.01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Detonators</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H-04.02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Conventional explosives</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H-04.03</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Powder actuated tools e.g. ramset</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H-04.04</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Explosive gases</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H-04.05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Unexploded ordinance</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H-04.06</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eastAsia="ko-KR"/>
              </w:rPr>
            </w:pPr>
            <w:r w:rsidRPr="001B331F">
              <w:rPr>
                <w:rFonts w:eastAsia="Batang" w:cs="Arial"/>
                <w:color w:val="000000"/>
                <w:sz w:val="18"/>
                <w:szCs w:val="18"/>
                <w:lang w:val="en-US" w:eastAsia="ko-KR"/>
              </w:rPr>
              <w:t>Use of Firearms</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b/>
                <w:bCs/>
                <w:color w:val="000000"/>
                <w:sz w:val="18"/>
                <w:szCs w:val="18"/>
                <w:lang w:val="en-US" w:eastAsia="ko-KR"/>
              </w:rPr>
            </w:pPr>
            <w:r w:rsidRPr="001B331F">
              <w:rPr>
                <w:rFonts w:eastAsia="Batang" w:cs="Arial"/>
                <w:b/>
                <w:bCs/>
                <w:color w:val="000000"/>
                <w:sz w:val="18"/>
                <w:szCs w:val="18"/>
                <w:lang w:val="en-US" w:eastAsia="ko-KR"/>
              </w:rPr>
              <w:t>H-05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b/>
                <w:bCs/>
                <w:color w:val="000000"/>
                <w:sz w:val="18"/>
                <w:szCs w:val="18"/>
                <w:lang w:val="en-US" w:eastAsia="ko-KR"/>
              </w:rPr>
            </w:pPr>
            <w:r w:rsidRPr="001B331F">
              <w:rPr>
                <w:rFonts w:eastAsia="Batang" w:cs="Arial"/>
                <w:b/>
                <w:bCs/>
                <w:color w:val="000000"/>
                <w:sz w:val="18"/>
                <w:szCs w:val="18"/>
                <w:lang w:val="en-US" w:eastAsia="ko-KR"/>
              </w:rPr>
              <w:t>Pressure Hazards</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H-05.01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Hydrocarbons gas under pressure -</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H-05.02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Bottled gases under pressure</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D80345">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r>
              <w:rPr>
                <w:rFonts w:eastAsia="Batang" w:cs="Arial"/>
                <w:color w:val="000000"/>
                <w:sz w:val="18"/>
                <w:szCs w:val="18"/>
                <w:lang w:val="en-US" w:eastAsia="ko-KR"/>
              </w:rPr>
              <w:t xml:space="preserve"> – none on site</w:t>
            </w:r>
          </w:p>
        </w:tc>
      </w:tr>
      <w:tr w:rsidR="00773B7E" w:rsidRPr="001B331F" w:rsidTr="00773B7E">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C97096" w:rsidRDefault="00773B7E" w:rsidP="00D80345">
            <w:pPr>
              <w:spacing w:before="20" w:after="20"/>
              <w:rPr>
                <w:rFonts w:ascii="Calibri" w:eastAsia="Batang" w:hAnsi="Calibri" w:cs="Arial"/>
                <w:color w:val="000000"/>
                <w:sz w:val="18"/>
                <w:szCs w:val="18"/>
                <w:lang w:val="en-US" w:eastAsia="ko-KR"/>
              </w:rPr>
            </w:pPr>
            <w:r w:rsidRPr="00C97096">
              <w:rPr>
                <w:rFonts w:ascii="Calibri" w:eastAsia="Batang" w:hAnsi="Calibri" w:cs="Arial"/>
                <w:color w:val="000000"/>
                <w:sz w:val="18"/>
                <w:szCs w:val="18"/>
                <w:lang w:val="en-US" w:eastAsia="ko-KR"/>
              </w:rPr>
              <w:t xml:space="preserve"> H-05.03 </w:t>
            </w:r>
          </w:p>
        </w:tc>
        <w:tc>
          <w:tcPr>
            <w:tcW w:w="3970" w:type="dxa"/>
            <w:tcBorders>
              <w:top w:val="single" w:sz="4" w:space="0" w:color="auto"/>
              <w:left w:val="nil"/>
              <w:bottom w:val="single" w:sz="4" w:space="0" w:color="auto"/>
              <w:right w:val="single" w:sz="4" w:space="0" w:color="auto"/>
            </w:tcBorders>
            <w:shd w:val="clear" w:color="auto" w:fill="auto"/>
          </w:tcPr>
          <w:p w:rsidR="00773B7E" w:rsidRPr="00C97096" w:rsidRDefault="00773B7E" w:rsidP="00D80345">
            <w:pPr>
              <w:spacing w:before="20" w:after="20"/>
              <w:rPr>
                <w:rFonts w:ascii="Calibri" w:eastAsia="Batang" w:hAnsi="Calibri" w:cs="Arial"/>
                <w:color w:val="000000"/>
                <w:sz w:val="18"/>
                <w:szCs w:val="18"/>
                <w:lang w:val="en-US" w:eastAsia="ko-KR"/>
              </w:rPr>
            </w:pPr>
            <w:r w:rsidRPr="00C97096">
              <w:rPr>
                <w:rFonts w:ascii="Calibri" w:eastAsia="Batang" w:hAnsi="Calibri" w:cs="Arial"/>
                <w:color w:val="000000"/>
                <w:sz w:val="18"/>
                <w:szCs w:val="18"/>
                <w:lang w:val="en-US" w:eastAsia="ko-KR"/>
              </w:rPr>
              <w:t>High pressure water</w:t>
            </w:r>
          </w:p>
        </w:tc>
        <w:tc>
          <w:tcPr>
            <w:tcW w:w="3260" w:type="dxa"/>
            <w:tcBorders>
              <w:top w:val="single" w:sz="4" w:space="0" w:color="auto"/>
              <w:left w:val="nil"/>
              <w:bottom w:val="single" w:sz="4" w:space="0" w:color="auto"/>
              <w:right w:val="single" w:sz="4" w:space="0" w:color="auto"/>
            </w:tcBorders>
            <w:shd w:val="clear" w:color="auto" w:fill="auto"/>
          </w:tcPr>
          <w:p w:rsidR="00773B7E" w:rsidRPr="00C97096" w:rsidRDefault="00773B7E" w:rsidP="00D80345">
            <w:pPr>
              <w:spacing w:before="20" w:after="20"/>
              <w:rPr>
                <w:rFonts w:ascii="Calibri" w:eastAsia="Batang" w:hAnsi="Calibri" w:cs="Arial"/>
                <w:color w:val="000000"/>
                <w:sz w:val="18"/>
                <w:szCs w:val="18"/>
                <w:lang w:val="en-US" w:eastAsia="ko-KR"/>
              </w:rPr>
            </w:pPr>
            <w:r>
              <w:rPr>
                <w:rFonts w:ascii="Calibri" w:eastAsia="Batang" w:hAnsi="Calibri" w:cs="Arial"/>
                <w:color w:val="000000"/>
                <w:sz w:val="18"/>
                <w:szCs w:val="18"/>
                <w:lang w:val="en-US" w:eastAsia="ko-KR"/>
              </w:rPr>
              <w:t>N/A</w:t>
            </w:r>
          </w:p>
        </w:tc>
      </w:tr>
      <w:tr w:rsidR="00773B7E" w:rsidRPr="001B331F" w:rsidTr="00773B7E">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 H-05.04</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proofErr w:type="spellStart"/>
            <w:r w:rsidRPr="001B331F">
              <w:rPr>
                <w:rFonts w:eastAsia="Batang" w:cs="Arial"/>
                <w:color w:val="000000"/>
                <w:sz w:val="18"/>
                <w:szCs w:val="18"/>
                <w:lang w:val="en-US" w:eastAsia="ko-KR"/>
              </w:rPr>
              <w:t>NonHC</w:t>
            </w:r>
            <w:proofErr w:type="spellEnd"/>
            <w:r w:rsidRPr="001B331F">
              <w:rPr>
                <w:rFonts w:eastAsia="Batang" w:cs="Arial"/>
                <w:color w:val="000000"/>
                <w:sz w:val="18"/>
                <w:szCs w:val="18"/>
                <w:lang w:val="en-US" w:eastAsia="ko-KR"/>
              </w:rPr>
              <w:t xml:space="preserve"> gas under pressure in </w:t>
            </w:r>
            <w:proofErr w:type="spellStart"/>
            <w:r w:rsidRPr="001B331F">
              <w:rPr>
                <w:rFonts w:eastAsia="Batang" w:cs="Arial"/>
                <w:color w:val="000000"/>
                <w:sz w:val="18"/>
                <w:szCs w:val="18"/>
                <w:lang w:val="en-US" w:eastAsia="ko-KR"/>
              </w:rPr>
              <w:t>pipeworks</w:t>
            </w:r>
            <w:proofErr w:type="spellEnd"/>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32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H-05.05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Air under pressure</w:t>
            </w:r>
          </w:p>
        </w:tc>
        <w:tc>
          <w:tcPr>
            <w:tcW w:w="3260" w:type="dxa"/>
            <w:tcBorders>
              <w:top w:val="single" w:sz="4" w:space="0" w:color="auto"/>
              <w:left w:val="nil"/>
              <w:bottom w:val="single" w:sz="4" w:space="0" w:color="auto"/>
              <w:right w:val="single" w:sz="4" w:space="0" w:color="auto"/>
            </w:tcBorders>
            <w:shd w:val="clear" w:color="auto" w:fill="auto"/>
            <w:vAlign w:val="center"/>
          </w:tcPr>
          <w:p w:rsidR="00773B7E" w:rsidRPr="001B331F" w:rsidRDefault="00773B7E" w:rsidP="00E9523E">
            <w:pPr>
              <w:spacing w:before="20" w:after="20"/>
              <w:rPr>
                <w:rFonts w:eastAsia="Batang" w:cs="Arial"/>
                <w:color w:val="000000"/>
                <w:sz w:val="18"/>
                <w:szCs w:val="18"/>
                <w:lang w:val="en-US" w:eastAsia="ko-KR"/>
              </w:rPr>
            </w:pPr>
            <w:r>
              <w:rPr>
                <w:rFonts w:eastAsia="Batang" w:cs="Arial"/>
                <w:color w:val="000000"/>
                <w:sz w:val="18"/>
                <w:szCs w:val="18"/>
                <w:lang w:val="en-US" w:eastAsia="ko-KR"/>
              </w:rPr>
              <w:t>Not stored on site</w:t>
            </w:r>
          </w:p>
        </w:tc>
      </w:tr>
      <w:tr w:rsidR="00773B7E" w:rsidRPr="001B331F" w:rsidTr="00773B7E">
        <w:trPr>
          <w:trHeight w:val="31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H-05.06</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Hyperbaric operations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5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H-05.07</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Decompression</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lastRenderedPageBreak/>
              <w:t>H-05.08</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Trapped pressure in equipment</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H-05.09</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High pressure equipment</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Pr>
                <w:rFonts w:eastAsia="Batang" w:cs="Arial"/>
                <w:color w:val="000000"/>
                <w:sz w:val="18"/>
                <w:szCs w:val="18"/>
                <w:lang w:val="en-US" w:eastAsia="ko-KR"/>
              </w:rPr>
              <w:t xml:space="preserve"> </w:t>
            </w:r>
            <w:r w:rsidRPr="001B331F">
              <w:rPr>
                <w:rFonts w:eastAsia="Batang" w:cs="Arial"/>
                <w:color w:val="000000"/>
                <w:sz w:val="18"/>
                <w:szCs w:val="18"/>
                <w:lang w:val="en-US" w:eastAsia="ko-KR"/>
              </w:rPr>
              <w:t>N/A</w:t>
            </w:r>
          </w:p>
        </w:tc>
      </w:tr>
      <w:tr w:rsidR="00773B7E" w:rsidRPr="001B331F" w:rsidTr="00773B7E">
        <w:trPr>
          <w:trHeight w:val="27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H-06.04</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Personnel under water</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57"/>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C97096" w:rsidRDefault="00773B7E" w:rsidP="00DA16AC">
            <w:pPr>
              <w:spacing w:before="20" w:after="20"/>
              <w:rPr>
                <w:rFonts w:ascii="Calibri" w:eastAsia="Batang" w:hAnsi="Calibri" w:cs="Arial"/>
                <w:color w:val="000000"/>
                <w:sz w:val="18"/>
                <w:szCs w:val="18"/>
                <w:lang w:val="en-US" w:eastAsia="ko-KR"/>
              </w:rPr>
            </w:pPr>
            <w:r w:rsidRPr="00C97096">
              <w:rPr>
                <w:rFonts w:ascii="Calibri" w:eastAsia="Batang" w:hAnsi="Calibri" w:cs="Arial"/>
                <w:color w:val="000000"/>
                <w:sz w:val="18"/>
                <w:szCs w:val="18"/>
                <w:lang w:val="en-US" w:eastAsia="ko-KR"/>
              </w:rPr>
              <w:t>H-06.05</w:t>
            </w:r>
          </w:p>
        </w:tc>
        <w:tc>
          <w:tcPr>
            <w:tcW w:w="3970" w:type="dxa"/>
            <w:tcBorders>
              <w:top w:val="single" w:sz="4" w:space="0" w:color="auto"/>
              <w:left w:val="nil"/>
              <w:bottom w:val="single" w:sz="4" w:space="0" w:color="auto"/>
              <w:right w:val="single" w:sz="4" w:space="0" w:color="auto"/>
            </w:tcBorders>
            <w:shd w:val="clear" w:color="auto" w:fill="auto"/>
          </w:tcPr>
          <w:p w:rsidR="00773B7E" w:rsidRPr="00C97096" w:rsidRDefault="00773B7E" w:rsidP="00DA16AC">
            <w:pPr>
              <w:spacing w:before="20" w:after="20"/>
              <w:rPr>
                <w:rFonts w:ascii="Calibri" w:eastAsia="Batang" w:hAnsi="Calibri" w:cs="Arial"/>
                <w:color w:val="000000"/>
                <w:sz w:val="18"/>
                <w:szCs w:val="18"/>
                <w:lang w:val="en-US" w:eastAsia="ko-KR"/>
              </w:rPr>
            </w:pPr>
            <w:r w:rsidRPr="00C97096">
              <w:rPr>
                <w:rFonts w:ascii="Calibri" w:eastAsia="Batang" w:hAnsi="Calibri" w:cs="Arial"/>
                <w:color w:val="000000"/>
                <w:sz w:val="18"/>
                <w:szCs w:val="18"/>
                <w:lang w:val="en-US" w:eastAsia="ko-KR"/>
              </w:rPr>
              <w:t>Personnel below grade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4"/>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H-06.05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Falling ice/sno</w:t>
            </w:r>
            <w:r>
              <w:rPr>
                <w:rFonts w:eastAsia="Batang" w:cs="Arial"/>
                <w:color w:val="000000"/>
                <w:sz w:val="18"/>
                <w:szCs w:val="18"/>
                <w:lang w:val="en-US" w:eastAsia="ko-KR"/>
              </w:rPr>
              <w:t>w</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E9523E">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4"/>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DA16AC" w:rsidRDefault="00773B7E" w:rsidP="00DA16AC">
            <w:pPr>
              <w:spacing w:before="20" w:after="20"/>
              <w:rPr>
                <w:rFonts w:ascii="Calibri" w:eastAsia="Batang" w:hAnsi="Calibri" w:cs="Arial"/>
                <w:color w:val="000000"/>
                <w:sz w:val="18"/>
                <w:szCs w:val="18"/>
                <w:lang w:val="en-US" w:eastAsia="ko-KR"/>
              </w:rPr>
            </w:pPr>
            <w:r w:rsidRPr="00DA16AC">
              <w:rPr>
                <w:rFonts w:ascii="Calibri" w:eastAsia="Batang" w:hAnsi="Calibri" w:cs="Arial"/>
                <w:color w:val="000000"/>
                <w:sz w:val="18"/>
                <w:szCs w:val="18"/>
                <w:lang w:val="en-US" w:eastAsia="ko-KR"/>
              </w:rPr>
              <w:t>H-07.01</w:t>
            </w:r>
          </w:p>
        </w:tc>
        <w:tc>
          <w:tcPr>
            <w:tcW w:w="3970" w:type="dxa"/>
            <w:tcBorders>
              <w:top w:val="single" w:sz="4" w:space="0" w:color="auto"/>
              <w:left w:val="nil"/>
              <w:bottom w:val="single" w:sz="4" w:space="0" w:color="auto"/>
              <w:right w:val="single" w:sz="4" w:space="0" w:color="auto"/>
            </w:tcBorders>
            <w:shd w:val="clear" w:color="auto" w:fill="auto"/>
          </w:tcPr>
          <w:p w:rsidR="00773B7E" w:rsidRPr="00DA16AC" w:rsidRDefault="00773B7E" w:rsidP="00DA16AC">
            <w:pPr>
              <w:spacing w:before="20" w:after="20"/>
              <w:rPr>
                <w:rFonts w:ascii="Calibri" w:eastAsia="Batang" w:hAnsi="Calibri" w:cs="Arial"/>
                <w:color w:val="000000"/>
                <w:sz w:val="18"/>
                <w:szCs w:val="18"/>
                <w:lang w:val="en-US" w:eastAsia="ko-KR"/>
              </w:rPr>
            </w:pPr>
            <w:r w:rsidRPr="00DA16AC">
              <w:rPr>
                <w:rFonts w:ascii="Calibri" w:eastAsia="Batang" w:hAnsi="Calibri" w:cs="Arial"/>
                <w:color w:val="000000"/>
                <w:sz w:val="18"/>
                <w:szCs w:val="18"/>
                <w:lang w:val="en-US" w:eastAsia="ko-KR"/>
              </w:rPr>
              <w:t>Objects under tension</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H-07.02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Objects under compression</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H-8.01H</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Working on top of a trailer</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C97096" w:rsidRDefault="00773B7E" w:rsidP="00DA16AC">
            <w:pPr>
              <w:spacing w:before="20" w:after="20"/>
              <w:rPr>
                <w:rFonts w:ascii="Calibri" w:eastAsia="Batang" w:hAnsi="Calibri" w:cs="Arial"/>
                <w:sz w:val="18"/>
                <w:szCs w:val="18"/>
                <w:lang w:val="en-US" w:eastAsia="ko-KR"/>
              </w:rPr>
            </w:pPr>
            <w:r w:rsidRPr="00C97096">
              <w:rPr>
                <w:rFonts w:ascii="Calibri" w:eastAsia="Batang" w:hAnsi="Calibri" w:cs="Arial"/>
                <w:sz w:val="18"/>
                <w:szCs w:val="18"/>
                <w:lang w:val="en-US" w:eastAsia="ko-KR"/>
              </w:rPr>
              <w:t>H-8.01K</w:t>
            </w:r>
          </w:p>
        </w:tc>
        <w:tc>
          <w:tcPr>
            <w:tcW w:w="3970" w:type="dxa"/>
            <w:tcBorders>
              <w:top w:val="single" w:sz="4" w:space="0" w:color="auto"/>
              <w:left w:val="nil"/>
              <w:bottom w:val="single" w:sz="4" w:space="0" w:color="auto"/>
              <w:right w:val="single" w:sz="4" w:space="0" w:color="auto"/>
            </w:tcBorders>
            <w:shd w:val="clear" w:color="auto" w:fill="auto"/>
          </w:tcPr>
          <w:p w:rsidR="00773B7E" w:rsidRPr="00C97096" w:rsidRDefault="00773B7E" w:rsidP="00DA16AC">
            <w:pPr>
              <w:spacing w:before="20" w:after="20"/>
              <w:rPr>
                <w:rFonts w:ascii="Calibri" w:eastAsia="Batang" w:hAnsi="Calibri" w:cs="Arial"/>
                <w:sz w:val="18"/>
                <w:szCs w:val="18"/>
                <w:lang w:val="en-US" w:eastAsia="ko-KR"/>
              </w:rPr>
            </w:pPr>
            <w:r w:rsidRPr="00C97096">
              <w:rPr>
                <w:rFonts w:ascii="Calibri" w:eastAsia="Batang" w:hAnsi="Calibri" w:cs="Arial"/>
                <w:sz w:val="18"/>
                <w:szCs w:val="18"/>
                <w:lang w:val="en-US" w:eastAsia="ko-KR"/>
              </w:rPr>
              <w:t>Inadequate Temporary traffic management</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H-8.01L</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Third party vehicle maintenance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H-08.02, 4</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On water transport boating/boat collision hazard</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H-08.03</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Flying</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H-08.09</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Working over water</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H-09.02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River currents/ocean surf/tides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H-12.01,02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bCs/>
                <w:color w:val="000000"/>
                <w:sz w:val="18"/>
                <w:szCs w:val="18"/>
                <w:lang w:val="en-US" w:eastAsia="ko-KR"/>
              </w:rPr>
            </w:pPr>
            <w:r w:rsidRPr="001B331F">
              <w:rPr>
                <w:rFonts w:eastAsia="Batang" w:cs="Arial"/>
                <w:bCs/>
                <w:color w:val="000000"/>
                <w:sz w:val="18"/>
                <w:szCs w:val="18"/>
                <w:lang w:val="en-US" w:eastAsia="ko-KR"/>
              </w:rPr>
              <w:t>Process piping /Piping equipment</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H-14.01,02, 03</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bCs/>
                <w:color w:val="000000"/>
                <w:sz w:val="18"/>
                <w:szCs w:val="18"/>
                <w:lang w:val="en-US" w:eastAsia="ko-KR"/>
              </w:rPr>
              <w:t>Open Flames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7F3D5F" w:rsidRDefault="00773B7E" w:rsidP="007F3D5F">
            <w:pPr>
              <w:spacing w:before="20" w:after="20"/>
              <w:rPr>
                <w:rFonts w:ascii="Calibri" w:eastAsia="Batang" w:hAnsi="Calibri" w:cs="Arial"/>
                <w:color w:val="000000"/>
                <w:sz w:val="18"/>
                <w:szCs w:val="18"/>
                <w:lang w:val="en-US" w:eastAsia="ko-KR"/>
              </w:rPr>
            </w:pPr>
            <w:r w:rsidRPr="007F3D5F">
              <w:rPr>
                <w:rFonts w:ascii="Calibri" w:eastAsia="Batang" w:hAnsi="Calibri" w:cs="Arial"/>
                <w:color w:val="000000"/>
                <w:sz w:val="18"/>
                <w:szCs w:val="18"/>
                <w:lang w:val="en-US" w:eastAsia="ko-KR"/>
              </w:rPr>
              <w:t>H-15.01A</w:t>
            </w:r>
          </w:p>
        </w:tc>
        <w:tc>
          <w:tcPr>
            <w:tcW w:w="3970" w:type="dxa"/>
            <w:tcBorders>
              <w:top w:val="single" w:sz="4" w:space="0" w:color="auto"/>
              <w:left w:val="nil"/>
              <w:bottom w:val="single" w:sz="4" w:space="0" w:color="auto"/>
              <w:right w:val="single" w:sz="4" w:space="0" w:color="auto"/>
            </w:tcBorders>
            <w:shd w:val="clear" w:color="auto" w:fill="auto"/>
          </w:tcPr>
          <w:p w:rsidR="00773B7E" w:rsidRPr="007F3D5F" w:rsidRDefault="00773B7E" w:rsidP="007F3D5F">
            <w:pPr>
              <w:spacing w:before="20" w:after="20"/>
              <w:rPr>
                <w:rFonts w:ascii="Calibri" w:eastAsia="Batang" w:hAnsi="Calibri" w:cs="Arial"/>
                <w:color w:val="000000"/>
                <w:sz w:val="18"/>
                <w:szCs w:val="18"/>
                <w:lang w:val="en-US" w:eastAsia="ko-KR"/>
              </w:rPr>
            </w:pPr>
            <w:r w:rsidRPr="007F3D5F">
              <w:rPr>
                <w:rFonts w:ascii="Calibri" w:eastAsia="Batang" w:hAnsi="Calibri" w:cs="Arial"/>
                <w:color w:val="000000"/>
                <w:sz w:val="18"/>
                <w:szCs w:val="18"/>
                <w:lang w:val="en-US" w:eastAsia="ko-KR"/>
              </w:rPr>
              <w:t>High voltage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7F3D5F">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Pr>
                <w:rFonts w:eastAsia="Batang" w:cs="Arial"/>
                <w:color w:val="000000"/>
                <w:sz w:val="18"/>
                <w:szCs w:val="18"/>
                <w:lang w:val="en-US" w:eastAsia="ko-KR"/>
              </w:rPr>
              <w:t>H-15-05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bCs/>
                <w:color w:val="000000"/>
                <w:sz w:val="18"/>
                <w:szCs w:val="18"/>
                <w:lang w:val="en-US" w:eastAsia="ko-KR"/>
              </w:rPr>
            </w:pPr>
            <w:r>
              <w:rPr>
                <w:rFonts w:eastAsia="Batang" w:cs="Arial"/>
                <w:bCs/>
                <w:color w:val="000000"/>
                <w:sz w:val="18"/>
                <w:szCs w:val="18"/>
                <w:lang w:val="en-US" w:eastAsia="ko-KR"/>
              </w:rPr>
              <w:t>Lightning discharge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Pr>
                <w:rFonts w:eastAsia="Batang" w:cs="Arial"/>
                <w:color w:val="000000"/>
                <w:sz w:val="18"/>
                <w:szCs w:val="18"/>
                <w:lang w:val="en-US" w:eastAsia="ko-KR"/>
              </w:rPr>
              <w:t>Refer H-09.01</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Default="00773B7E" w:rsidP="00DA16AC">
            <w:pPr>
              <w:spacing w:before="20" w:after="20"/>
              <w:rPr>
                <w:rFonts w:eastAsia="Batang" w:cs="Arial"/>
                <w:color w:val="000000"/>
                <w:sz w:val="18"/>
                <w:szCs w:val="18"/>
                <w:lang w:val="en-US" w:eastAsia="ko-KR"/>
              </w:rPr>
            </w:pPr>
            <w:r>
              <w:rPr>
                <w:rFonts w:eastAsia="Batang" w:cs="Arial"/>
                <w:color w:val="000000"/>
                <w:sz w:val="18"/>
                <w:szCs w:val="18"/>
                <w:lang w:val="en-US" w:eastAsia="ko-KR"/>
              </w:rPr>
              <w:t>H-15-05</w:t>
            </w:r>
          </w:p>
        </w:tc>
        <w:tc>
          <w:tcPr>
            <w:tcW w:w="3970" w:type="dxa"/>
            <w:tcBorders>
              <w:top w:val="single" w:sz="4" w:space="0" w:color="auto"/>
              <w:left w:val="nil"/>
              <w:bottom w:val="single" w:sz="4" w:space="0" w:color="auto"/>
              <w:right w:val="single" w:sz="4" w:space="0" w:color="auto"/>
            </w:tcBorders>
            <w:shd w:val="clear" w:color="auto" w:fill="auto"/>
          </w:tcPr>
          <w:p w:rsidR="00773B7E" w:rsidRDefault="00773B7E" w:rsidP="00DA16AC">
            <w:pPr>
              <w:spacing w:before="20" w:after="20"/>
              <w:rPr>
                <w:rFonts w:eastAsia="Batang" w:cs="Arial"/>
                <w:bCs/>
                <w:color w:val="000000"/>
                <w:sz w:val="18"/>
                <w:szCs w:val="18"/>
                <w:lang w:val="en-US" w:eastAsia="ko-KR"/>
              </w:rPr>
            </w:pPr>
            <w:r>
              <w:rPr>
                <w:rFonts w:eastAsia="Batang" w:cs="Arial"/>
                <w:bCs/>
                <w:color w:val="000000"/>
                <w:sz w:val="18"/>
                <w:szCs w:val="18"/>
                <w:lang w:val="en-US" w:eastAsia="ko-KR"/>
              </w:rPr>
              <w:t>Electrostatic energy</w:t>
            </w:r>
          </w:p>
        </w:tc>
        <w:tc>
          <w:tcPr>
            <w:tcW w:w="3260" w:type="dxa"/>
            <w:tcBorders>
              <w:top w:val="single" w:sz="4" w:space="0" w:color="auto"/>
              <w:left w:val="nil"/>
              <w:bottom w:val="single" w:sz="4" w:space="0" w:color="auto"/>
              <w:right w:val="single" w:sz="4" w:space="0" w:color="auto"/>
            </w:tcBorders>
            <w:shd w:val="clear" w:color="auto" w:fill="auto"/>
          </w:tcPr>
          <w:p w:rsidR="00773B7E"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H-15.07</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Power Failure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Pr>
                <w:rFonts w:eastAsia="Batang" w:cs="Arial"/>
                <w:color w:val="000000"/>
                <w:sz w:val="18"/>
                <w:szCs w:val="18"/>
                <w:lang w:val="en-US" w:eastAsia="ko-KR"/>
              </w:rPr>
              <w:t>Generator back up</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H-16.01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Ultraviolet radiation</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H-16.02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Other Radiation</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H-16.04</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Lasers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34"/>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H-16.03</w:t>
            </w:r>
            <w:r w:rsidRPr="001B331F">
              <w:rPr>
                <w:rFonts w:eastAsia="Batang" w:cs="Arial"/>
                <w:color w:val="000000"/>
                <w:sz w:val="18"/>
                <w:szCs w:val="18"/>
                <w:lang w:val="en-US" w:eastAsia="ko-KR"/>
              </w:rPr>
              <w:tab/>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Microwaves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H-16.05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E/M Radiation</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H-19.01, 02, 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 xml:space="preserve">Insufficient oxygen </w:t>
            </w:r>
            <w:r w:rsidRPr="001B331F">
              <w:rPr>
                <w:rFonts w:eastAsia="Batang" w:cs="Arial"/>
                <w:color w:val="000000"/>
                <w:sz w:val="18"/>
                <w:szCs w:val="18"/>
                <w:lang w:val="en-US" w:eastAsia="ko-KR"/>
              </w:rPr>
              <w:br/>
              <w:t>atmospheres /Excessive CO2, N2</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Refer to H-06.05</w:t>
            </w:r>
          </w:p>
        </w:tc>
      </w:tr>
      <w:tr w:rsidR="00773B7E" w:rsidRPr="001B331F" w:rsidTr="00773B7E">
        <w:trPr>
          <w:trHeight w:val="2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H-19.03</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Drowning</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A81E53" w:rsidRDefault="00773B7E" w:rsidP="00A81E53">
            <w:pPr>
              <w:spacing w:before="20" w:after="20"/>
              <w:rPr>
                <w:rFonts w:ascii="Calibri" w:eastAsia="Batang" w:hAnsi="Calibri" w:cs="Arial"/>
                <w:color w:val="000000"/>
                <w:sz w:val="18"/>
                <w:szCs w:val="18"/>
                <w:lang w:val="en-US" w:eastAsia="ko-KR"/>
              </w:rPr>
            </w:pPr>
            <w:r w:rsidRPr="00A81E53">
              <w:rPr>
                <w:rFonts w:ascii="Calibri" w:eastAsia="Batang" w:hAnsi="Calibri" w:cs="Arial"/>
                <w:color w:val="000000"/>
                <w:sz w:val="18"/>
                <w:szCs w:val="18"/>
                <w:lang w:val="en-US" w:eastAsia="ko-KR"/>
              </w:rPr>
              <w:t>H-20.02</w:t>
            </w:r>
          </w:p>
        </w:tc>
        <w:tc>
          <w:tcPr>
            <w:tcW w:w="3970" w:type="dxa"/>
            <w:tcBorders>
              <w:top w:val="single" w:sz="4" w:space="0" w:color="auto"/>
              <w:left w:val="nil"/>
              <w:bottom w:val="single" w:sz="4" w:space="0" w:color="auto"/>
              <w:right w:val="single" w:sz="4" w:space="0" w:color="auto"/>
            </w:tcBorders>
            <w:shd w:val="clear" w:color="auto" w:fill="auto"/>
          </w:tcPr>
          <w:p w:rsidR="00773B7E" w:rsidRPr="00A81E53" w:rsidRDefault="00773B7E" w:rsidP="00A81E53">
            <w:pPr>
              <w:spacing w:before="20" w:after="20"/>
              <w:rPr>
                <w:rFonts w:ascii="Calibri" w:eastAsia="Batang" w:hAnsi="Calibri" w:cs="Arial"/>
                <w:color w:val="000000"/>
                <w:sz w:val="18"/>
                <w:szCs w:val="18"/>
                <w:lang w:val="en-US" w:eastAsia="ko-KR"/>
              </w:rPr>
            </w:pPr>
            <w:r w:rsidRPr="00A81E53">
              <w:rPr>
                <w:rFonts w:ascii="Calibri" w:eastAsia="Batang" w:hAnsi="Calibri" w:cs="Arial"/>
                <w:color w:val="000000"/>
                <w:sz w:val="18"/>
                <w:szCs w:val="18"/>
                <w:lang w:val="en-US" w:eastAsia="ko-KR"/>
              </w:rPr>
              <w:t>Exhaust fumes (CO etc.)</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A81E53">
            <w:pPr>
              <w:spacing w:before="20" w:after="20"/>
              <w:rPr>
                <w:rFonts w:eastAsia="Batang" w:cs="Arial"/>
                <w:color w:val="000000"/>
                <w:sz w:val="18"/>
                <w:szCs w:val="18"/>
                <w:lang w:val="en-US" w:eastAsia="ko-KR"/>
              </w:rPr>
            </w:pPr>
            <w:r>
              <w:rPr>
                <w:rFonts w:eastAsia="Batang" w:cs="Arial"/>
                <w:color w:val="000000"/>
                <w:sz w:val="18"/>
                <w:szCs w:val="18"/>
                <w:lang w:val="en-US" w:eastAsia="ko-KR"/>
              </w:rPr>
              <w:t>N/A</w:t>
            </w:r>
          </w:p>
        </w:tc>
      </w:tr>
      <w:tr w:rsidR="00773B7E" w:rsidRPr="001B331F" w:rsidTr="00773B7E">
        <w:trPr>
          <w:trHeight w:val="2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H-20-01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H2S Sour Gas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H-20.03</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Nickel Carbonyl</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H-20.05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Ammonia</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H-20.06</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Chlorine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H-20.07</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Welding Fumes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06"/>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H-20.09</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CFCs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7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H-20.10</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HCFCs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 xml:space="preserve">N/A </w:t>
            </w:r>
          </w:p>
        </w:tc>
      </w:tr>
      <w:tr w:rsidR="00773B7E" w:rsidRPr="001B331F" w:rsidTr="00773B7E">
        <w:trPr>
          <w:trHeight w:val="28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H-21.03</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Liquid mud additives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5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H-21.21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MTBE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5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H-21.23</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Hexane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5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H-21.24</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proofErr w:type="spellStart"/>
            <w:r w:rsidRPr="001B331F">
              <w:rPr>
                <w:rFonts w:eastAsia="Batang" w:cs="Arial"/>
                <w:color w:val="000000"/>
                <w:sz w:val="18"/>
                <w:szCs w:val="18"/>
                <w:lang w:val="en-US" w:eastAsia="ko-KR"/>
              </w:rPr>
              <w:t>Furfafal</w:t>
            </w:r>
            <w:proofErr w:type="spellEnd"/>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5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H-21.25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MEK</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5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H-22.02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 xml:space="preserve">Man  made mineral </w:t>
            </w:r>
            <w:proofErr w:type="spellStart"/>
            <w:r w:rsidRPr="001B331F">
              <w:rPr>
                <w:rFonts w:eastAsia="Batang" w:cs="Arial"/>
                <w:color w:val="000000"/>
                <w:sz w:val="18"/>
                <w:szCs w:val="18"/>
                <w:lang w:val="en-US" w:eastAsia="ko-KR"/>
              </w:rPr>
              <w:t>fibre</w:t>
            </w:r>
            <w:proofErr w:type="spellEnd"/>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5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A81E53" w:rsidRDefault="00773B7E" w:rsidP="00DA16AC">
            <w:pPr>
              <w:spacing w:before="20" w:after="20"/>
              <w:rPr>
                <w:rFonts w:eastAsia="Batang" w:cs="Arial"/>
                <w:color w:val="000000"/>
                <w:sz w:val="18"/>
                <w:szCs w:val="18"/>
                <w:lang w:val="en-US" w:eastAsia="ko-KR"/>
              </w:rPr>
            </w:pPr>
            <w:r w:rsidRPr="00A81E53">
              <w:rPr>
                <w:rFonts w:ascii="Calibri" w:eastAsia="Batang" w:hAnsi="Calibri" w:cs="Arial"/>
                <w:color w:val="000000"/>
                <w:sz w:val="18"/>
                <w:szCs w:val="18"/>
                <w:lang w:val="en-US" w:eastAsia="ko-KR"/>
              </w:rPr>
              <w:t>H-22.03</w:t>
            </w:r>
          </w:p>
        </w:tc>
        <w:tc>
          <w:tcPr>
            <w:tcW w:w="3970" w:type="dxa"/>
            <w:tcBorders>
              <w:top w:val="single" w:sz="4" w:space="0" w:color="auto"/>
              <w:left w:val="nil"/>
              <w:bottom w:val="single" w:sz="4" w:space="0" w:color="auto"/>
              <w:right w:val="single" w:sz="4" w:space="0" w:color="auto"/>
            </w:tcBorders>
            <w:shd w:val="clear" w:color="auto" w:fill="auto"/>
          </w:tcPr>
          <w:p w:rsidR="00773B7E" w:rsidRPr="00A81E53" w:rsidRDefault="00773B7E" w:rsidP="00DA16AC">
            <w:pPr>
              <w:spacing w:before="20" w:after="20"/>
              <w:rPr>
                <w:rFonts w:eastAsia="Batang" w:cs="Arial"/>
                <w:color w:val="000000"/>
                <w:sz w:val="18"/>
                <w:szCs w:val="18"/>
                <w:lang w:val="en-US" w:eastAsia="ko-KR"/>
              </w:rPr>
            </w:pPr>
            <w:r w:rsidRPr="00A81E53">
              <w:rPr>
                <w:rFonts w:ascii="Calibri" w:eastAsia="Batang" w:hAnsi="Calibri" w:cs="Arial"/>
                <w:color w:val="000000"/>
                <w:sz w:val="18"/>
                <w:szCs w:val="18"/>
                <w:lang w:val="en-US" w:eastAsia="ko-KR"/>
              </w:rPr>
              <w:t>Cement Dust</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A81E53">
              <w:rPr>
                <w:rFonts w:eastAsia="Batang" w:cs="Arial"/>
                <w:color w:val="000000"/>
                <w:sz w:val="18"/>
                <w:szCs w:val="18"/>
                <w:lang w:val="en-US" w:eastAsia="ko-KR"/>
              </w:rPr>
              <w:t>N/A</w:t>
            </w:r>
          </w:p>
        </w:tc>
      </w:tr>
      <w:tr w:rsidR="00773B7E" w:rsidRPr="001B331F" w:rsidTr="00773B7E">
        <w:trPr>
          <w:trHeight w:val="28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H-22.05</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Powdered mud additives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36"/>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H-22.06</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proofErr w:type="spellStart"/>
            <w:r w:rsidRPr="001B331F">
              <w:rPr>
                <w:rFonts w:eastAsia="Batang" w:cs="Arial"/>
                <w:color w:val="000000"/>
                <w:sz w:val="18"/>
                <w:szCs w:val="18"/>
                <w:lang w:val="en-US" w:eastAsia="ko-KR"/>
              </w:rPr>
              <w:t>Suplhur</w:t>
            </w:r>
            <w:proofErr w:type="spellEnd"/>
            <w:r w:rsidRPr="001B331F">
              <w:rPr>
                <w:rFonts w:eastAsia="Batang" w:cs="Arial"/>
                <w:color w:val="000000"/>
                <w:sz w:val="18"/>
                <w:szCs w:val="18"/>
                <w:lang w:val="en-US" w:eastAsia="ko-KR"/>
              </w:rPr>
              <w:t>/</w:t>
            </w:r>
            <w:proofErr w:type="spellStart"/>
            <w:r w:rsidRPr="001B331F">
              <w:rPr>
                <w:rFonts w:eastAsia="Batang" w:cs="Arial"/>
                <w:color w:val="000000"/>
                <w:sz w:val="18"/>
                <w:szCs w:val="18"/>
                <w:lang w:val="en-US" w:eastAsia="ko-KR"/>
              </w:rPr>
              <w:t>Sulphur</w:t>
            </w:r>
            <w:proofErr w:type="spellEnd"/>
            <w:r w:rsidRPr="001B331F">
              <w:rPr>
                <w:rFonts w:eastAsia="Batang" w:cs="Arial"/>
                <w:color w:val="000000"/>
                <w:sz w:val="18"/>
                <w:szCs w:val="18"/>
                <w:lang w:val="en-US" w:eastAsia="ko-KR"/>
              </w:rPr>
              <w:t xml:space="preserve"> dust</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86"/>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H-22.07</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Pig Trash</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86"/>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lastRenderedPageBreak/>
              <w:t>H-22.11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Cement slurries, cement and lime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86"/>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6C13B6" w:rsidRDefault="00773B7E" w:rsidP="00DA16AC">
            <w:pPr>
              <w:spacing w:before="20" w:after="20"/>
              <w:rPr>
                <w:rFonts w:eastAsia="Batang" w:cs="Arial"/>
                <w:color w:val="000000"/>
                <w:sz w:val="20"/>
                <w:szCs w:val="20"/>
                <w:lang w:val="en-US" w:eastAsia="ko-KR"/>
              </w:rPr>
            </w:pPr>
            <w:r w:rsidRPr="006C13B6">
              <w:rPr>
                <w:rFonts w:eastAsia="Batang" w:cs="Arial"/>
                <w:color w:val="000000"/>
                <w:sz w:val="20"/>
                <w:szCs w:val="20"/>
                <w:lang w:val="en-US" w:eastAsia="ko-KR"/>
              </w:rPr>
              <w:t>H-22.12</w:t>
            </w:r>
          </w:p>
        </w:tc>
        <w:tc>
          <w:tcPr>
            <w:tcW w:w="3970" w:type="dxa"/>
            <w:tcBorders>
              <w:top w:val="single" w:sz="4" w:space="0" w:color="auto"/>
              <w:left w:val="nil"/>
              <w:bottom w:val="single" w:sz="4" w:space="0" w:color="auto"/>
              <w:right w:val="single" w:sz="4" w:space="0" w:color="auto"/>
            </w:tcBorders>
            <w:shd w:val="clear" w:color="auto" w:fill="auto"/>
          </w:tcPr>
          <w:p w:rsidR="00773B7E" w:rsidRPr="006C13B6" w:rsidRDefault="00773B7E" w:rsidP="00DA16AC">
            <w:pPr>
              <w:spacing w:before="20" w:after="20"/>
              <w:rPr>
                <w:rFonts w:eastAsia="Batang" w:cs="Arial"/>
                <w:color w:val="000000"/>
                <w:sz w:val="20"/>
                <w:szCs w:val="20"/>
                <w:lang w:val="en-US" w:eastAsia="ko-KR"/>
              </w:rPr>
            </w:pPr>
            <w:r w:rsidRPr="00652021">
              <w:rPr>
                <w:rFonts w:eastAsia="Batang" w:cs="Arial"/>
                <w:color w:val="000000"/>
                <w:sz w:val="18"/>
                <w:szCs w:val="18"/>
                <w:lang w:val="en-US" w:eastAsia="ko-KR"/>
              </w:rPr>
              <w:t>Heavy metals (</w:t>
            </w:r>
            <w:proofErr w:type="spellStart"/>
            <w:r w:rsidRPr="00652021">
              <w:rPr>
                <w:rFonts w:eastAsia="Batang" w:cs="Arial"/>
                <w:color w:val="000000"/>
                <w:sz w:val="18"/>
                <w:szCs w:val="18"/>
                <w:lang w:val="en-US" w:eastAsia="ko-KR"/>
              </w:rPr>
              <w:t>incl</w:t>
            </w:r>
            <w:proofErr w:type="spellEnd"/>
            <w:r w:rsidRPr="00652021">
              <w:rPr>
                <w:rFonts w:eastAsia="Batang" w:cs="Arial"/>
                <w:color w:val="000000"/>
                <w:sz w:val="18"/>
                <w:szCs w:val="18"/>
                <w:lang w:val="en-US" w:eastAsia="ko-KR"/>
              </w:rPr>
              <w:t xml:space="preserve"> lead)</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H-22.14-16</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Oil based sludges, catalysts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H-24.01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Poisonous plants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H-24.02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Large animals, bulls goats, dogs, cats rabbits, pigs, cows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A16AC">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H-24.03</w:t>
            </w:r>
          </w:p>
        </w:tc>
        <w:tc>
          <w:tcPr>
            <w:tcW w:w="3970" w:type="dxa"/>
            <w:tcBorders>
              <w:top w:val="single" w:sz="4" w:space="0" w:color="auto"/>
              <w:left w:val="nil"/>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Small insects/rats, spiders, bees, wasps, birds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43FA9">
            <w:pPr>
              <w:spacing w:before="20" w:after="20"/>
              <w:rPr>
                <w:rFonts w:eastAsia="Batang" w:cs="Arial"/>
                <w:color w:val="000000"/>
                <w:sz w:val="18"/>
                <w:szCs w:val="18"/>
                <w:lang w:val="en-US" w:eastAsia="ko-KR"/>
              </w:rPr>
            </w:pPr>
            <w:r>
              <w:rPr>
                <w:rFonts w:eastAsia="Batang" w:cs="Arial"/>
                <w:color w:val="000000"/>
                <w:sz w:val="18"/>
                <w:szCs w:val="18"/>
                <w:lang w:val="en-US" w:eastAsia="ko-KR"/>
              </w:rPr>
              <w:t>Not exposed to</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H-25.02/ H-25.03</w:t>
            </w:r>
          </w:p>
        </w:tc>
        <w:tc>
          <w:tcPr>
            <w:tcW w:w="3970" w:type="dxa"/>
            <w:tcBorders>
              <w:top w:val="single" w:sz="4" w:space="0" w:color="auto"/>
              <w:left w:val="nil"/>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 xml:space="preserve">Damaging noise/ Loud steady noise &gt; 85 </w:t>
            </w:r>
            <w:proofErr w:type="spellStart"/>
            <w:r w:rsidRPr="00D43FA9">
              <w:rPr>
                <w:rFonts w:ascii="Calibri" w:eastAsia="Batang" w:hAnsi="Calibri" w:cs="Arial"/>
                <w:color w:val="000000"/>
                <w:sz w:val="18"/>
                <w:szCs w:val="18"/>
                <w:lang w:val="en-US" w:eastAsia="ko-KR"/>
              </w:rPr>
              <w:t>dBA</w:t>
            </w:r>
            <w:proofErr w:type="spellEnd"/>
          </w:p>
        </w:tc>
        <w:tc>
          <w:tcPr>
            <w:tcW w:w="3260" w:type="dxa"/>
            <w:tcBorders>
              <w:top w:val="single" w:sz="4" w:space="0" w:color="auto"/>
              <w:left w:val="nil"/>
              <w:bottom w:val="single" w:sz="4" w:space="0" w:color="auto"/>
              <w:right w:val="single" w:sz="4" w:space="0" w:color="auto"/>
            </w:tcBorders>
            <w:shd w:val="clear" w:color="auto" w:fill="auto"/>
          </w:tcPr>
          <w:p w:rsidR="00773B7E" w:rsidRDefault="00773B7E" w:rsidP="00D43FA9">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D43FA9">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H-25.04</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43FA9">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 xml:space="preserve">Heat stress </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43FA9">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Ambient temperatures not high</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F74346" w:rsidRDefault="00773B7E" w:rsidP="00D43FA9">
            <w:pPr>
              <w:spacing w:before="20" w:after="20"/>
              <w:rPr>
                <w:rFonts w:eastAsia="Batang" w:cs="Arial"/>
                <w:color w:val="000000"/>
                <w:sz w:val="18"/>
                <w:szCs w:val="18"/>
                <w:lang w:val="en-US" w:eastAsia="ko-KR"/>
              </w:rPr>
            </w:pPr>
            <w:r w:rsidRPr="00F74346">
              <w:rPr>
                <w:rFonts w:eastAsia="Batang" w:cs="Arial"/>
                <w:color w:val="000000"/>
                <w:sz w:val="18"/>
                <w:szCs w:val="18"/>
                <w:lang w:val="en-US" w:eastAsia="ko-KR"/>
              </w:rPr>
              <w:t>H-25.06</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43FA9">
            <w:pPr>
              <w:spacing w:before="20" w:after="20"/>
              <w:rPr>
                <w:rFonts w:eastAsia="Batang" w:cs="Arial"/>
                <w:color w:val="000000"/>
                <w:sz w:val="18"/>
                <w:szCs w:val="18"/>
                <w:lang w:val="en-US" w:eastAsia="ko-KR"/>
              </w:rPr>
            </w:pPr>
            <w:r>
              <w:rPr>
                <w:rFonts w:eastAsia="Batang" w:cs="Arial"/>
                <w:color w:val="000000"/>
                <w:sz w:val="18"/>
                <w:szCs w:val="18"/>
                <w:lang w:val="en-US" w:eastAsia="ko-KR"/>
              </w:rPr>
              <w:t>Vibration</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D43FA9">
            <w:pPr>
              <w:spacing w:before="20" w:after="20"/>
              <w:rPr>
                <w:rFonts w:eastAsia="Batang" w:cs="Arial"/>
                <w:color w:val="000000"/>
                <w:sz w:val="18"/>
                <w:szCs w:val="18"/>
                <w:lang w:val="en-US" w:eastAsia="ko-KR"/>
              </w:rPr>
            </w:pPr>
            <w:r>
              <w:rPr>
                <w:rFonts w:eastAsia="Batang" w:cs="Arial"/>
                <w:color w:val="000000"/>
                <w:sz w:val="18"/>
                <w:szCs w:val="18"/>
                <w:lang w:val="en-US" w:eastAsia="ko-KR"/>
              </w:rPr>
              <w:t>Refer H 08.06</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H-25.09</w:t>
            </w:r>
          </w:p>
        </w:tc>
        <w:tc>
          <w:tcPr>
            <w:tcW w:w="3970" w:type="dxa"/>
            <w:tcBorders>
              <w:top w:val="single" w:sz="4" w:space="0" w:color="auto"/>
              <w:left w:val="nil"/>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Incompatible hand controls</w:t>
            </w:r>
          </w:p>
        </w:tc>
        <w:tc>
          <w:tcPr>
            <w:tcW w:w="3260" w:type="dxa"/>
            <w:tcBorders>
              <w:top w:val="single" w:sz="4" w:space="0" w:color="auto"/>
              <w:left w:val="nil"/>
              <w:bottom w:val="single" w:sz="4" w:space="0" w:color="auto"/>
              <w:right w:val="single" w:sz="4" w:space="0" w:color="auto"/>
            </w:tcBorders>
            <w:shd w:val="clear" w:color="auto" w:fill="auto"/>
          </w:tcPr>
          <w:p w:rsidR="00773B7E" w:rsidRDefault="00773B7E" w:rsidP="00D43FA9">
            <w:pPr>
              <w:spacing w:before="20" w:after="20"/>
              <w:rPr>
                <w:rFonts w:eastAsia="Batang" w:cs="Arial"/>
                <w:color w:val="000000"/>
                <w:sz w:val="18"/>
                <w:szCs w:val="18"/>
                <w:lang w:val="en-US" w:eastAsia="ko-KR"/>
              </w:rPr>
            </w:pPr>
            <w:r>
              <w:rPr>
                <w:rFonts w:eastAsia="Batang" w:cs="Arial"/>
                <w:color w:val="000000"/>
                <w:sz w:val="18"/>
                <w:szCs w:val="18"/>
                <w:lang w:val="en-US" w:eastAsia="ko-KR"/>
              </w:rPr>
              <w:t>No equipment</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H-25.10</w:t>
            </w:r>
          </w:p>
        </w:tc>
        <w:tc>
          <w:tcPr>
            <w:tcW w:w="3970" w:type="dxa"/>
            <w:tcBorders>
              <w:top w:val="single" w:sz="4" w:space="0" w:color="auto"/>
              <w:left w:val="nil"/>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 xml:space="preserve">Awkward location of </w:t>
            </w:r>
            <w:r w:rsidRPr="00D43FA9">
              <w:rPr>
                <w:rFonts w:ascii="Calibri" w:eastAsia="Batang" w:hAnsi="Calibri" w:cs="Arial"/>
                <w:color w:val="000000"/>
                <w:sz w:val="18"/>
                <w:szCs w:val="18"/>
                <w:lang w:val="en-US" w:eastAsia="ko-KR"/>
              </w:rPr>
              <w:br/>
              <w:t>workplaces and machinery</w:t>
            </w:r>
          </w:p>
        </w:tc>
        <w:tc>
          <w:tcPr>
            <w:tcW w:w="3260" w:type="dxa"/>
            <w:tcBorders>
              <w:top w:val="single" w:sz="4" w:space="0" w:color="auto"/>
              <w:left w:val="nil"/>
              <w:bottom w:val="single" w:sz="4" w:space="0" w:color="auto"/>
              <w:right w:val="single" w:sz="4" w:space="0" w:color="auto"/>
            </w:tcBorders>
            <w:shd w:val="clear" w:color="auto" w:fill="auto"/>
          </w:tcPr>
          <w:p w:rsidR="00773B7E" w:rsidRDefault="00773B7E" w:rsidP="00D43FA9">
            <w:pPr>
              <w:spacing w:before="20" w:after="20"/>
              <w:rPr>
                <w:rFonts w:eastAsia="Batang" w:cs="Arial"/>
                <w:color w:val="000000"/>
                <w:sz w:val="18"/>
                <w:szCs w:val="18"/>
                <w:lang w:val="en-US" w:eastAsia="ko-KR"/>
              </w:rPr>
            </w:pPr>
            <w:r>
              <w:rPr>
                <w:rFonts w:eastAsia="Batang" w:cs="Arial"/>
                <w:color w:val="000000"/>
                <w:sz w:val="18"/>
                <w:szCs w:val="18"/>
                <w:lang w:val="en-US" w:eastAsia="ko-KR"/>
              </w:rPr>
              <w:t>Only computers</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H-25.11</w:t>
            </w:r>
          </w:p>
        </w:tc>
        <w:tc>
          <w:tcPr>
            <w:tcW w:w="3970" w:type="dxa"/>
            <w:tcBorders>
              <w:top w:val="single" w:sz="4" w:space="0" w:color="auto"/>
              <w:left w:val="nil"/>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 xml:space="preserve">Mismatch of work to </w:t>
            </w:r>
            <w:r w:rsidRPr="00D43FA9">
              <w:rPr>
                <w:rFonts w:ascii="Calibri" w:eastAsia="Batang" w:hAnsi="Calibri" w:cs="Arial"/>
                <w:color w:val="000000"/>
                <w:sz w:val="18"/>
                <w:szCs w:val="18"/>
                <w:lang w:val="en-US" w:eastAsia="ko-KR"/>
              </w:rPr>
              <w:br/>
              <w:t>physical abilities</w:t>
            </w:r>
          </w:p>
        </w:tc>
        <w:tc>
          <w:tcPr>
            <w:tcW w:w="3260" w:type="dxa"/>
            <w:tcBorders>
              <w:top w:val="single" w:sz="4" w:space="0" w:color="auto"/>
              <w:left w:val="nil"/>
              <w:bottom w:val="single" w:sz="4" w:space="0" w:color="auto"/>
              <w:right w:val="single" w:sz="4" w:space="0" w:color="auto"/>
            </w:tcBorders>
            <w:shd w:val="clear" w:color="auto" w:fill="auto"/>
          </w:tcPr>
          <w:p w:rsidR="00773B7E" w:rsidRDefault="00773B7E" w:rsidP="00D43FA9">
            <w:pPr>
              <w:spacing w:before="20" w:after="20"/>
              <w:rPr>
                <w:rFonts w:eastAsia="Batang" w:cs="Arial"/>
                <w:color w:val="000000"/>
                <w:sz w:val="18"/>
                <w:szCs w:val="18"/>
                <w:lang w:val="en-US" w:eastAsia="ko-KR"/>
              </w:rPr>
            </w:pPr>
            <w:r>
              <w:rPr>
                <w:rFonts w:eastAsia="Batang" w:cs="Arial"/>
                <w:color w:val="000000"/>
                <w:sz w:val="18"/>
                <w:szCs w:val="18"/>
                <w:lang w:val="en-US" w:eastAsia="ko-KR"/>
              </w:rPr>
              <w:t>N/A due to nature of work</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H-25.12</w:t>
            </w:r>
          </w:p>
        </w:tc>
        <w:tc>
          <w:tcPr>
            <w:tcW w:w="3970" w:type="dxa"/>
            <w:tcBorders>
              <w:top w:val="single" w:sz="4" w:space="0" w:color="auto"/>
              <w:left w:val="nil"/>
              <w:bottom w:val="single" w:sz="4" w:space="0" w:color="auto"/>
              <w:right w:val="single" w:sz="4" w:space="0" w:color="auto"/>
            </w:tcBorders>
            <w:shd w:val="clear" w:color="auto" w:fill="auto"/>
          </w:tcPr>
          <w:p w:rsidR="00773B7E" w:rsidRPr="00D43FA9" w:rsidRDefault="00773B7E" w:rsidP="00D43FA9">
            <w:pPr>
              <w:spacing w:before="20" w:after="20"/>
              <w:rPr>
                <w:rFonts w:ascii="Calibri" w:eastAsia="Batang" w:hAnsi="Calibri" w:cs="Arial"/>
                <w:color w:val="000000"/>
                <w:sz w:val="18"/>
                <w:szCs w:val="18"/>
                <w:lang w:val="en-US" w:eastAsia="ko-KR"/>
              </w:rPr>
            </w:pPr>
            <w:r w:rsidRPr="00D43FA9">
              <w:rPr>
                <w:rFonts w:ascii="Calibri" w:eastAsia="Batang" w:hAnsi="Calibri" w:cs="Arial"/>
                <w:color w:val="000000"/>
                <w:sz w:val="18"/>
                <w:szCs w:val="18"/>
                <w:lang w:val="en-US" w:eastAsia="ko-KR"/>
              </w:rPr>
              <w:t xml:space="preserve">Mismatch of work to </w:t>
            </w:r>
            <w:r w:rsidRPr="00D43FA9">
              <w:rPr>
                <w:rFonts w:ascii="Calibri" w:eastAsia="Batang" w:hAnsi="Calibri" w:cs="Arial"/>
                <w:color w:val="000000"/>
                <w:sz w:val="18"/>
                <w:szCs w:val="18"/>
                <w:lang w:val="en-US" w:eastAsia="ko-KR"/>
              </w:rPr>
              <w:br/>
              <w:t>cognitive abilities</w:t>
            </w:r>
          </w:p>
        </w:tc>
        <w:tc>
          <w:tcPr>
            <w:tcW w:w="3260" w:type="dxa"/>
            <w:tcBorders>
              <w:top w:val="single" w:sz="4" w:space="0" w:color="auto"/>
              <w:left w:val="nil"/>
              <w:bottom w:val="single" w:sz="4" w:space="0" w:color="auto"/>
              <w:right w:val="single" w:sz="4" w:space="0" w:color="auto"/>
            </w:tcBorders>
            <w:shd w:val="clear" w:color="auto" w:fill="auto"/>
          </w:tcPr>
          <w:p w:rsidR="00773B7E" w:rsidRDefault="00773B7E" w:rsidP="00D43FA9">
            <w:pPr>
              <w:spacing w:before="20" w:after="20"/>
              <w:rPr>
                <w:rFonts w:eastAsia="Batang" w:cs="Arial"/>
                <w:color w:val="000000"/>
                <w:sz w:val="18"/>
                <w:szCs w:val="18"/>
                <w:lang w:val="en-US" w:eastAsia="ko-KR"/>
              </w:rPr>
            </w:pPr>
            <w:r>
              <w:rPr>
                <w:rFonts w:eastAsia="Batang" w:cs="Arial"/>
                <w:color w:val="000000"/>
                <w:sz w:val="18"/>
                <w:szCs w:val="18"/>
                <w:lang w:val="en-US" w:eastAsia="ko-KR"/>
              </w:rPr>
              <w:t>N/A due to nature of work</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0F0B5F" w:rsidRDefault="00773B7E" w:rsidP="000F0B5F">
            <w:pPr>
              <w:spacing w:before="20" w:after="20"/>
              <w:rPr>
                <w:rFonts w:ascii="Calibri" w:eastAsia="Batang" w:hAnsi="Calibri" w:cs="Arial"/>
                <w:color w:val="000000"/>
                <w:sz w:val="18"/>
                <w:szCs w:val="18"/>
                <w:lang w:val="en-US" w:eastAsia="ko-KR"/>
              </w:rPr>
            </w:pPr>
            <w:r w:rsidRPr="000F0B5F">
              <w:rPr>
                <w:rFonts w:ascii="Calibri" w:eastAsia="Batang" w:hAnsi="Calibri" w:cs="Arial"/>
                <w:color w:val="000000"/>
                <w:sz w:val="18"/>
                <w:szCs w:val="18"/>
                <w:lang w:val="en-US" w:eastAsia="ko-KR"/>
              </w:rPr>
              <w:t>H-25.14</w:t>
            </w:r>
          </w:p>
        </w:tc>
        <w:tc>
          <w:tcPr>
            <w:tcW w:w="3970" w:type="dxa"/>
            <w:tcBorders>
              <w:top w:val="single" w:sz="4" w:space="0" w:color="auto"/>
              <w:left w:val="nil"/>
              <w:bottom w:val="single" w:sz="4" w:space="0" w:color="auto"/>
              <w:right w:val="single" w:sz="4" w:space="0" w:color="auto"/>
            </w:tcBorders>
            <w:shd w:val="clear" w:color="auto" w:fill="auto"/>
          </w:tcPr>
          <w:p w:rsidR="00773B7E" w:rsidRPr="000F0B5F" w:rsidRDefault="00773B7E" w:rsidP="000F0B5F">
            <w:pPr>
              <w:spacing w:before="20" w:after="20"/>
              <w:rPr>
                <w:rFonts w:ascii="Calibri" w:eastAsia="Batang" w:hAnsi="Calibri" w:cs="Arial"/>
                <w:color w:val="000000"/>
                <w:sz w:val="18"/>
                <w:szCs w:val="18"/>
                <w:lang w:val="en-US" w:eastAsia="ko-KR"/>
              </w:rPr>
            </w:pPr>
            <w:r w:rsidRPr="000F0B5F">
              <w:rPr>
                <w:rFonts w:ascii="Calibri" w:eastAsia="Batang" w:hAnsi="Calibri" w:cs="Arial"/>
                <w:color w:val="000000"/>
                <w:sz w:val="18"/>
                <w:szCs w:val="18"/>
                <w:lang w:val="en-US" w:eastAsia="ko-KR"/>
              </w:rPr>
              <w:t>Poor organization and</w:t>
            </w:r>
            <w:r w:rsidRPr="000F0B5F">
              <w:rPr>
                <w:rFonts w:ascii="Calibri" w:eastAsia="Batang" w:hAnsi="Calibri" w:cs="Arial"/>
                <w:color w:val="000000"/>
                <w:sz w:val="18"/>
                <w:szCs w:val="18"/>
                <w:lang w:val="en-US" w:eastAsia="ko-KR"/>
              </w:rPr>
              <w:br/>
              <w:t xml:space="preserve"> job design</w:t>
            </w:r>
          </w:p>
        </w:tc>
        <w:tc>
          <w:tcPr>
            <w:tcW w:w="3260" w:type="dxa"/>
            <w:tcBorders>
              <w:top w:val="single" w:sz="4" w:space="0" w:color="auto"/>
              <w:left w:val="nil"/>
              <w:bottom w:val="single" w:sz="4" w:space="0" w:color="auto"/>
              <w:right w:val="single" w:sz="4" w:space="0" w:color="auto"/>
            </w:tcBorders>
            <w:shd w:val="clear" w:color="auto" w:fill="auto"/>
          </w:tcPr>
          <w:p w:rsidR="00773B7E" w:rsidRDefault="00773B7E" w:rsidP="000F0B5F">
            <w:pPr>
              <w:spacing w:before="20" w:after="20"/>
              <w:rPr>
                <w:rFonts w:eastAsia="Batang" w:cs="Arial"/>
                <w:color w:val="000000"/>
                <w:sz w:val="18"/>
                <w:szCs w:val="18"/>
                <w:lang w:val="en-US" w:eastAsia="ko-KR"/>
              </w:rPr>
            </w:pPr>
            <w:r>
              <w:rPr>
                <w:rFonts w:eastAsia="Batang" w:cs="Arial"/>
                <w:color w:val="000000"/>
                <w:sz w:val="18"/>
                <w:szCs w:val="18"/>
                <w:lang w:val="en-US" w:eastAsia="ko-KR"/>
              </w:rPr>
              <w:t>N/A</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C97096" w:rsidRDefault="00773B7E" w:rsidP="0063033B">
            <w:pPr>
              <w:spacing w:before="20" w:after="20"/>
              <w:rPr>
                <w:rFonts w:ascii="Calibri" w:eastAsia="Batang" w:hAnsi="Calibri" w:cs="Arial"/>
                <w:color w:val="000000"/>
                <w:sz w:val="18"/>
                <w:szCs w:val="18"/>
                <w:lang w:val="en-US" w:eastAsia="ko-KR"/>
              </w:rPr>
            </w:pPr>
            <w:r w:rsidRPr="00C97096">
              <w:rPr>
                <w:rFonts w:ascii="Calibri" w:eastAsia="Batang" w:hAnsi="Calibri" w:cs="Arial"/>
                <w:color w:val="000000"/>
                <w:sz w:val="18"/>
                <w:szCs w:val="18"/>
                <w:lang w:val="en-US" w:eastAsia="ko-KR"/>
              </w:rPr>
              <w:t>H-25.17</w:t>
            </w:r>
          </w:p>
        </w:tc>
        <w:tc>
          <w:tcPr>
            <w:tcW w:w="3970" w:type="dxa"/>
            <w:tcBorders>
              <w:top w:val="single" w:sz="4" w:space="0" w:color="auto"/>
              <w:left w:val="nil"/>
              <w:bottom w:val="single" w:sz="4" w:space="0" w:color="auto"/>
              <w:right w:val="single" w:sz="4" w:space="0" w:color="auto"/>
            </w:tcBorders>
            <w:shd w:val="clear" w:color="auto" w:fill="auto"/>
          </w:tcPr>
          <w:p w:rsidR="00773B7E" w:rsidRPr="00C97096" w:rsidRDefault="00773B7E" w:rsidP="0063033B">
            <w:pPr>
              <w:spacing w:before="20" w:after="20"/>
              <w:rPr>
                <w:rFonts w:ascii="Calibri" w:eastAsia="Batang" w:hAnsi="Calibri" w:cs="Arial"/>
                <w:color w:val="000000"/>
                <w:sz w:val="18"/>
                <w:szCs w:val="18"/>
                <w:lang w:val="en-US" w:eastAsia="ko-KR"/>
              </w:rPr>
            </w:pPr>
            <w:r w:rsidRPr="0063033B">
              <w:rPr>
                <w:rFonts w:ascii="Calibri" w:eastAsia="Batang" w:hAnsi="Calibri" w:cs="Arial"/>
                <w:color w:val="000000"/>
                <w:sz w:val="18"/>
                <w:szCs w:val="18"/>
                <w:lang w:val="en-US" w:eastAsia="ko-KR"/>
              </w:rPr>
              <w:t>Working alone/in isolation</w:t>
            </w:r>
          </w:p>
        </w:tc>
        <w:tc>
          <w:tcPr>
            <w:tcW w:w="3260" w:type="dxa"/>
            <w:tcBorders>
              <w:top w:val="single" w:sz="4" w:space="0" w:color="auto"/>
              <w:left w:val="nil"/>
              <w:bottom w:val="single" w:sz="4" w:space="0" w:color="auto"/>
              <w:right w:val="single" w:sz="4" w:space="0" w:color="auto"/>
            </w:tcBorders>
            <w:shd w:val="clear" w:color="auto" w:fill="auto"/>
          </w:tcPr>
          <w:p w:rsidR="00773B7E" w:rsidRDefault="00773B7E" w:rsidP="0063033B">
            <w:pPr>
              <w:spacing w:before="20" w:after="20"/>
              <w:rPr>
                <w:rFonts w:eastAsia="Batang" w:cs="Arial"/>
                <w:color w:val="000000"/>
                <w:sz w:val="18"/>
                <w:szCs w:val="18"/>
                <w:lang w:val="en-US" w:eastAsia="ko-KR"/>
              </w:rPr>
            </w:pPr>
            <w:r>
              <w:rPr>
                <w:rFonts w:eastAsia="Batang" w:cs="Arial"/>
                <w:color w:val="000000"/>
                <w:sz w:val="18"/>
                <w:szCs w:val="18"/>
                <w:lang w:val="en-US" w:eastAsia="ko-KR"/>
              </w:rPr>
              <w:t>Most not alone, apart from home workers on occasion  who are -All contactable/ able to summon help</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F74346" w:rsidRDefault="00773B7E" w:rsidP="0063033B">
            <w:pPr>
              <w:spacing w:before="20" w:after="20"/>
              <w:rPr>
                <w:rFonts w:eastAsia="Batang" w:cs="Arial"/>
                <w:color w:val="000000"/>
                <w:sz w:val="18"/>
                <w:szCs w:val="18"/>
                <w:lang w:val="en-US" w:eastAsia="ko-KR"/>
              </w:rPr>
            </w:pPr>
            <w:r w:rsidRPr="00F74346">
              <w:rPr>
                <w:rFonts w:eastAsia="Batang" w:cs="Arial"/>
                <w:color w:val="000000"/>
                <w:sz w:val="18"/>
                <w:szCs w:val="18"/>
                <w:lang w:val="en-US" w:eastAsia="ko-KR"/>
              </w:rPr>
              <w:t>H-26.01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Living on the job/away from family</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F74346" w:rsidRDefault="00773B7E" w:rsidP="0063033B">
            <w:pPr>
              <w:spacing w:before="20" w:after="20"/>
              <w:rPr>
                <w:rFonts w:eastAsia="Batang" w:cs="Arial"/>
                <w:color w:val="000000"/>
                <w:sz w:val="18"/>
                <w:szCs w:val="18"/>
                <w:lang w:val="en-US" w:eastAsia="ko-KR"/>
              </w:rPr>
            </w:pPr>
            <w:r w:rsidRPr="00F74346">
              <w:rPr>
                <w:rFonts w:eastAsia="Batang" w:cs="Arial"/>
                <w:color w:val="000000"/>
                <w:sz w:val="18"/>
                <w:szCs w:val="18"/>
                <w:lang w:val="en-US" w:eastAsia="ko-KR"/>
              </w:rPr>
              <w:t>H-26.02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Working and living on live plant</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32"/>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8D2CDE" w:rsidRDefault="00773B7E" w:rsidP="0063033B">
            <w:pPr>
              <w:spacing w:before="20" w:after="20"/>
              <w:rPr>
                <w:rFonts w:ascii="Calibri" w:eastAsia="Batang" w:hAnsi="Calibri" w:cs="Arial"/>
                <w:color w:val="000000"/>
                <w:sz w:val="18"/>
                <w:szCs w:val="18"/>
                <w:lang w:val="en-US" w:eastAsia="ko-KR"/>
              </w:rPr>
            </w:pPr>
            <w:r w:rsidRPr="008D2CDE">
              <w:rPr>
                <w:rFonts w:ascii="Calibri" w:eastAsia="Batang" w:hAnsi="Calibri" w:cs="Arial"/>
                <w:color w:val="000000"/>
                <w:sz w:val="18"/>
                <w:szCs w:val="18"/>
                <w:lang w:val="en-US" w:eastAsia="ko-KR"/>
              </w:rPr>
              <w:t>H-26.03</w:t>
            </w:r>
          </w:p>
        </w:tc>
        <w:tc>
          <w:tcPr>
            <w:tcW w:w="3970" w:type="dxa"/>
            <w:tcBorders>
              <w:top w:val="single" w:sz="4" w:space="0" w:color="auto"/>
              <w:left w:val="nil"/>
              <w:bottom w:val="single" w:sz="4" w:space="0" w:color="auto"/>
              <w:right w:val="single" w:sz="4" w:space="0" w:color="auto"/>
            </w:tcBorders>
            <w:shd w:val="clear" w:color="auto" w:fill="auto"/>
          </w:tcPr>
          <w:p w:rsidR="00773B7E" w:rsidRPr="008D2CDE" w:rsidRDefault="00773B7E" w:rsidP="0063033B">
            <w:pPr>
              <w:spacing w:before="20" w:after="20"/>
              <w:rPr>
                <w:rFonts w:ascii="Calibri" w:eastAsia="Batang" w:hAnsi="Calibri" w:cs="Arial"/>
                <w:color w:val="000000"/>
                <w:sz w:val="18"/>
                <w:szCs w:val="18"/>
                <w:lang w:val="en-US" w:eastAsia="ko-KR"/>
              </w:rPr>
            </w:pPr>
            <w:r w:rsidRPr="008D2CDE">
              <w:rPr>
                <w:rFonts w:ascii="Calibri" w:eastAsia="Batang" w:hAnsi="Calibri" w:cs="Arial"/>
                <w:color w:val="000000"/>
                <w:sz w:val="18"/>
                <w:szCs w:val="18"/>
                <w:lang w:val="en-US" w:eastAsia="ko-KR"/>
              </w:rPr>
              <w:t xml:space="preserve">Post traumatic stress </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8D2CDE">
              <w:rPr>
                <w:rFonts w:eastAsia="Batang" w:cs="Arial"/>
                <w:color w:val="000000"/>
                <w:sz w:val="18"/>
                <w:szCs w:val="18"/>
                <w:lang w:val="en-US" w:eastAsia="ko-KR"/>
              </w:rPr>
              <w:t>N/A</w:t>
            </w:r>
          </w:p>
        </w:tc>
      </w:tr>
      <w:tr w:rsidR="00773B7E" w:rsidRPr="001B331F" w:rsidTr="00773B7E">
        <w:trPr>
          <w:trHeight w:val="25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H-27.01</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Piracy</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4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bCs/>
                <w:color w:val="000000"/>
                <w:sz w:val="18"/>
                <w:szCs w:val="18"/>
                <w:lang w:val="en-US" w:eastAsia="ko-KR"/>
              </w:rPr>
              <w:t>H-28</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bCs/>
                <w:color w:val="000000"/>
                <w:sz w:val="18"/>
                <w:szCs w:val="18"/>
                <w:lang w:val="en-US" w:eastAsia="ko-KR"/>
              </w:rPr>
              <w:t>Use of Natural Resources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9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bCs/>
                <w:color w:val="000000"/>
                <w:sz w:val="18"/>
                <w:szCs w:val="18"/>
                <w:lang w:val="en-US" w:eastAsia="ko-KR"/>
              </w:rPr>
            </w:pPr>
            <w:r w:rsidRPr="001B331F">
              <w:rPr>
                <w:rFonts w:eastAsia="Batang" w:cs="Arial"/>
                <w:color w:val="000000"/>
                <w:sz w:val="18"/>
                <w:szCs w:val="18"/>
                <w:lang w:val="en-US" w:eastAsia="ko-KR"/>
              </w:rPr>
              <w:t>H-29.02</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bCs/>
                <w:color w:val="000000"/>
                <w:sz w:val="18"/>
                <w:szCs w:val="18"/>
                <w:lang w:val="en-US" w:eastAsia="ko-KR"/>
              </w:rPr>
            </w:pPr>
            <w:r w:rsidRPr="001B331F">
              <w:rPr>
                <w:rFonts w:eastAsia="Batang" w:cs="Arial"/>
                <w:bCs/>
                <w:color w:val="000000"/>
                <w:sz w:val="18"/>
                <w:szCs w:val="18"/>
                <w:lang w:val="en-US" w:eastAsia="ko-KR"/>
              </w:rPr>
              <w:t>Motion sickness</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N/A</w:t>
            </w:r>
          </w:p>
        </w:tc>
      </w:tr>
      <w:tr w:rsidR="00773B7E" w:rsidRPr="001B331F" w:rsidTr="00773B7E">
        <w:trPr>
          <w:trHeight w:val="2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bCs/>
                <w:color w:val="000000"/>
                <w:sz w:val="18"/>
                <w:szCs w:val="18"/>
                <w:lang w:val="en-US" w:eastAsia="ko-KR"/>
              </w:rPr>
            </w:pPr>
            <w:r w:rsidRPr="001B331F">
              <w:rPr>
                <w:rFonts w:eastAsia="Batang" w:cs="Arial"/>
                <w:bCs/>
                <w:color w:val="000000"/>
                <w:sz w:val="18"/>
                <w:szCs w:val="18"/>
                <w:lang w:val="en-US" w:eastAsia="ko-KR"/>
              </w:rPr>
              <w:t>H-30</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bCs/>
                <w:color w:val="000000"/>
                <w:sz w:val="18"/>
                <w:szCs w:val="18"/>
                <w:lang w:val="en-US" w:eastAsia="ko-KR"/>
              </w:rPr>
            </w:pPr>
            <w:r w:rsidRPr="001B331F">
              <w:rPr>
                <w:rFonts w:eastAsia="Batang" w:cs="Arial"/>
                <w:bCs/>
                <w:color w:val="000000"/>
                <w:sz w:val="18"/>
                <w:szCs w:val="18"/>
                <w:lang w:val="en-US" w:eastAsia="ko-KR"/>
              </w:rPr>
              <w:t>Hazardous Goods - bulk and transport</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sidRPr="001B331F">
              <w:rPr>
                <w:rFonts w:eastAsia="Batang" w:cs="Arial"/>
                <w:color w:val="000000"/>
                <w:sz w:val="18"/>
                <w:szCs w:val="18"/>
                <w:lang w:val="en-US" w:eastAsia="ko-KR"/>
              </w:rPr>
              <w:t>See hazardous materials</w:t>
            </w:r>
          </w:p>
        </w:tc>
      </w:tr>
      <w:tr w:rsidR="00773B7E" w:rsidRPr="001B331F" w:rsidTr="00773B7E">
        <w:trPr>
          <w:trHeight w:val="28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bCs/>
                <w:color w:val="000000"/>
                <w:sz w:val="18"/>
                <w:szCs w:val="18"/>
                <w:lang w:val="en-US" w:eastAsia="ko-KR"/>
              </w:rPr>
            </w:pPr>
            <w:r>
              <w:rPr>
                <w:rFonts w:eastAsia="Batang" w:cs="Arial"/>
                <w:bCs/>
                <w:color w:val="000000"/>
                <w:sz w:val="18"/>
                <w:szCs w:val="18"/>
                <w:lang w:val="en-US" w:eastAsia="ko-KR"/>
              </w:rPr>
              <w:t>H-30-03</w:t>
            </w:r>
          </w:p>
        </w:tc>
        <w:tc>
          <w:tcPr>
            <w:tcW w:w="397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bCs/>
                <w:color w:val="000000"/>
                <w:sz w:val="18"/>
                <w:szCs w:val="18"/>
                <w:lang w:val="en-US" w:eastAsia="ko-KR"/>
              </w:rPr>
            </w:pPr>
            <w:r>
              <w:rPr>
                <w:rFonts w:eastAsia="Batang" w:cs="Arial"/>
                <w:bCs/>
                <w:color w:val="000000"/>
                <w:sz w:val="18"/>
                <w:szCs w:val="18"/>
                <w:lang w:val="en-US" w:eastAsia="ko-KR"/>
              </w:rPr>
              <w:t>Hazardous Waste</w:t>
            </w:r>
          </w:p>
        </w:tc>
        <w:tc>
          <w:tcPr>
            <w:tcW w:w="3260" w:type="dxa"/>
            <w:tcBorders>
              <w:top w:val="single" w:sz="4" w:space="0" w:color="auto"/>
              <w:left w:val="nil"/>
              <w:bottom w:val="single" w:sz="4" w:space="0" w:color="auto"/>
              <w:right w:val="single" w:sz="4" w:space="0" w:color="auto"/>
            </w:tcBorders>
            <w:shd w:val="clear" w:color="auto" w:fill="auto"/>
          </w:tcPr>
          <w:p w:rsidR="00773B7E" w:rsidRPr="001B331F" w:rsidRDefault="00773B7E" w:rsidP="0063033B">
            <w:pPr>
              <w:spacing w:before="20" w:after="20"/>
              <w:rPr>
                <w:rFonts w:eastAsia="Batang" w:cs="Arial"/>
                <w:color w:val="000000"/>
                <w:sz w:val="18"/>
                <w:szCs w:val="18"/>
                <w:lang w:val="en-US" w:eastAsia="ko-KR"/>
              </w:rPr>
            </w:pPr>
            <w:r>
              <w:rPr>
                <w:rFonts w:eastAsia="Batang" w:cs="Arial"/>
                <w:color w:val="000000"/>
                <w:sz w:val="18"/>
                <w:szCs w:val="18"/>
                <w:lang w:val="en-US" w:eastAsia="ko-KR"/>
              </w:rPr>
              <w:t>None</w:t>
            </w:r>
          </w:p>
        </w:tc>
      </w:tr>
    </w:tbl>
    <w:p w:rsidR="000C6449" w:rsidRPr="001B331F" w:rsidRDefault="00773B7E" w:rsidP="000C6449">
      <w:pPr>
        <w:spacing w:before="20" w:after="20"/>
        <w:rPr>
          <w:rFonts w:eastAsia="Batang" w:cs="Arial"/>
          <w:color w:val="000000"/>
          <w:sz w:val="18"/>
          <w:szCs w:val="18"/>
          <w:lang w:val="en-US" w:eastAsia="ko-KR"/>
        </w:rPr>
      </w:pPr>
      <w:r>
        <w:rPr>
          <w:rFonts w:eastAsia="Batang" w:cs="Arial"/>
          <w:color w:val="000000"/>
          <w:sz w:val="18"/>
          <w:szCs w:val="18"/>
          <w:lang w:val="en-US" w:eastAsia="ko-KR"/>
        </w:rPr>
        <w:tab/>
      </w:r>
    </w:p>
    <w:p w:rsidR="00582EFF" w:rsidRPr="001B331F" w:rsidRDefault="00582EFF" w:rsidP="007B3D72">
      <w:pPr>
        <w:tabs>
          <w:tab w:val="left" w:pos="7175"/>
        </w:tabs>
        <w:rPr>
          <w:sz w:val="18"/>
          <w:szCs w:val="18"/>
        </w:rPr>
      </w:pPr>
    </w:p>
    <w:sectPr w:rsidR="00582EFF" w:rsidRPr="001B331F" w:rsidSect="004C47BC">
      <w:footerReference w:type="default" r:id="rId8"/>
      <w:pgSz w:w="11906" w:h="16838"/>
      <w:pgMar w:top="1440" w:right="1440" w:bottom="1440" w:left="1440" w:header="708" w:footer="708" w:gutter="0"/>
      <w:pgBorders w:offsetFrom="page">
        <w:top w:val="single" w:sz="6" w:space="24" w:color="000000" w:themeColor="text1"/>
        <w:left w:val="single" w:sz="6" w:space="24" w:color="000000" w:themeColor="text1"/>
        <w:bottom w:val="single" w:sz="6" w:space="24" w:color="000000" w:themeColor="text1"/>
        <w:right w:val="single" w:sz="6" w:space="24" w:color="000000" w:themeColor="text1"/>
      </w:pgBorders>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01F" w:rsidRDefault="0063301F" w:rsidP="006C05DD">
      <w:pPr>
        <w:spacing w:after="0" w:line="240" w:lineRule="auto"/>
      </w:pPr>
      <w:r>
        <w:separator/>
      </w:r>
    </w:p>
  </w:endnote>
  <w:endnote w:type="continuationSeparator" w:id="0">
    <w:p w:rsidR="0063301F" w:rsidRDefault="0063301F" w:rsidP="006C05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Yu Gothic">
    <w:altName w:val="MS Gothic"/>
    <w:charset w:val="80"/>
    <w:family w:val="swiss"/>
    <w:pitch w:val="variable"/>
    <w:sig w:usb0="00000000"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565438"/>
      <w:docPartObj>
        <w:docPartGallery w:val="Page Numbers (Bottom of Page)"/>
        <w:docPartUnique/>
      </w:docPartObj>
    </w:sdtPr>
    <w:sdtEndPr>
      <w:rPr>
        <w:sz w:val="20"/>
      </w:rPr>
    </w:sdtEndPr>
    <w:sdtContent>
      <w:sdt>
        <w:sdtPr>
          <w:rPr>
            <w:sz w:val="20"/>
          </w:rPr>
          <w:id w:val="-1769616900"/>
          <w:docPartObj>
            <w:docPartGallery w:val="Page Numbers (Top of Page)"/>
            <w:docPartUnique/>
          </w:docPartObj>
        </w:sdtPr>
        <w:sdtContent>
          <w:p w:rsidR="00EF7887" w:rsidRDefault="00EF7887" w:rsidP="00FB13E6">
            <w:pPr>
              <w:pStyle w:val="Footer"/>
              <w:pBdr>
                <w:top w:val="dotted" w:sz="4" w:space="1" w:color="auto"/>
              </w:pBdr>
              <w:rPr>
                <w:sz w:val="20"/>
              </w:rPr>
            </w:pPr>
            <w:r>
              <w:rPr>
                <w:sz w:val="20"/>
              </w:rPr>
              <w:t>Telnet Services Ltd - Risk Assessment Report (October 2016)                                                            TS-RAP-01 -Rev 0</w:t>
            </w:r>
          </w:p>
          <w:p w:rsidR="00EF7887" w:rsidRDefault="00EF7887">
            <w:pPr>
              <w:pStyle w:val="Footer"/>
              <w:jc w:val="right"/>
              <w:rPr>
                <w:bCs/>
                <w:szCs w:val="24"/>
              </w:rPr>
            </w:pPr>
            <w:r w:rsidRPr="00A003E5">
              <w:rPr>
                <w:sz w:val="20"/>
              </w:rPr>
              <w:t xml:space="preserve">Page </w:t>
            </w:r>
            <w:r w:rsidR="0068266E" w:rsidRPr="00A003E5">
              <w:rPr>
                <w:bCs/>
                <w:szCs w:val="24"/>
              </w:rPr>
              <w:fldChar w:fldCharType="begin"/>
            </w:r>
            <w:r w:rsidRPr="00A003E5">
              <w:rPr>
                <w:bCs/>
                <w:sz w:val="20"/>
              </w:rPr>
              <w:instrText xml:space="preserve"> PAGE </w:instrText>
            </w:r>
            <w:r w:rsidR="0068266E" w:rsidRPr="00A003E5">
              <w:rPr>
                <w:bCs/>
                <w:szCs w:val="24"/>
              </w:rPr>
              <w:fldChar w:fldCharType="separate"/>
            </w:r>
            <w:r w:rsidR="00D0244D">
              <w:rPr>
                <w:bCs/>
                <w:noProof/>
                <w:sz w:val="20"/>
              </w:rPr>
              <w:t>5</w:t>
            </w:r>
            <w:r w:rsidR="0068266E" w:rsidRPr="00A003E5">
              <w:rPr>
                <w:bCs/>
                <w:szCs w:val="24"/>
              </w:rPr>
              <w:fldChar w:fldCharType="end"/>
            </w:r>
            <w:r w:rsidRPr="00A003E5">
              <w:rPr>
                <w:sz w:val="20"/>
              </w:rPr>
              <w:t xml:space="preserve"> of </w:t>
            </w:r>
            <w:r w:rsidR="0068266E" w:rsidRPr="00A003E5">
              <w:rPr>
                <w:bCs/>
                <w:szCs w:val="24"/>
              </w:rPr>
              <w:fldChar w:fldCharType="begin"/>
            </w:r>
            <w:r w:rsidRPr="00A003E5">
              <w:rPr>
                <w:bCs/>
                <w:sz w:val="20"/>
              </w:rPr>
              <w:instrText xml:space="preserve"> NUMPAGES  </w:instrText>
            </w:r>
            <w:r w:rsidR="0068266E" w:rsidRPr="00A003E5">
              <w:rPr>
                <w:bCs/>
                <w:szCs w:val="24"/>
              </w:rPr>
              <w:fldChar w:fldCharType="separate"/>
            </w:r>
            <w:r w:rsidR="00D0244D">
              <w:rPr>
                <w:bCs/>
                <w:noProof/>
                <w:sz w:val="20"/>
              </w:rPr>
              <w:t>13</w:t>
            </w:r>
            <w:r w:rsidR="0068266E" w:rsidRPr="00A003E5">
              <w:rPr>
                <w:bCs/>
                <w:szCs w:val="24"/>
              </w:rPr>
              <w:fldChar w:fldCharType="end"/>
            </w:r>
          </w:p>
          <w:p w:rsidR="00EF7887" w:rsidRPr="00A003E5" w:rsidRDefault="0068266E">
            <w:pPr>
              <w:pStyle w:val="Footer"/>
              <w:jc w:val="right"/>
              <w:rPr>
                <w:sz w:val="20"/>
              </w:rPr>
            </w:pPr>
          </w:p>
        </w:sdtContent>
      </w:sdt>
    </w:sdtContent>
  </w:sdt>
  <w:p w:rsidR="00EF7887" w:rsidRDefault="00EF78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01F" w:rsidRDefault="0063301F" w:rsidP="006C05DD">
      <w:pPr>
        <w:spacing w:after="0" w:line="240" w:lineRule="auto"/>
      </w:pPr>
      <w:r>
        <w:separator/>
      </w:r>
    </w:p>
  </w:footnote>
  <w:footnote w:type="continuationSeparator" w:id="0">
    <w:p w:rsidR="0063301F" w:rsidRDefault="0063301F" w:rsidP="006C05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4558"/>
    <w:multiLevelType w:val="hybridMultilevel"/>
    <w:tmpl w:val="09488C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E11C1E"/>
    <w:multiLevelType w:val="hybridMultilevel"/>
    <w:tmpl w:val="C730FF58"/>
    <w:lvl w:ilvl="0" w:tplc="14090001">
      <w:start w:val="1"/>
      <w:numFmt w:val="bullet"/>
      <w:lvlText w:val=""/>
      <w:lvlJc w:val="left"/>
      <w:pPr>
        <w:ind w:left="1069" w:hanging="360"/>
      </w:pPr>
      <w:rPr>
        <w:rFonts w:ascii="Symbol" w:hAnsi="Symbol"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2">
    <w:nsid w:val="1177271C"/>
    <w:multiLevelType w:val="hybridMultilevel"/>
    <w:tmpl w:val="269CA1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124C19BA"/>
    <w:multiLevelType w:val="hybridMultilevel"/>
    <w:tmpl w:val="42205822"/>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27074ED"/>
    <w:multiLevelType w:val="hybridMultilevel"/>
    <w:tmpl w:val="CF0CA076"/>
    <w:lvl w:ilvl="0" w:tplc="14090005">
      <w:start w:val="1"/>
      <w:numFmt w:val="bullet"/>
      <w:lvlText w:val=""/>
      <w:lvlJc w:val="left"/>
      <w:pPr>
        <w:ind w:left="360" w:hanging="360"/>
      </w:pPr>
      <w:rPr>
        <w:rFonts w:ascii="Wingdings" w:hAnsi="Wingdings"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nsid w:val="128F20AD"/>
    <w:multiLevelType w:val="hybridMultilevel"/>
    <w:tmpl w:val="784C87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198B15A3"/>
    <w:multiLevelType w:val="hybridMultilevel"/>
    <w:tmpl w:val="90BCEAB4"/>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1BC92448"/>
    <w:multiLevelType w:val="hybridMultilevel"/>
    <w:tmpl w:val="3F9C9DAA"/>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1FD3140D"/>
    <w:multiLevelType w:val="hybridMultilevel"/>
    <w:tmpl w:val="FB32428E"/>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1FE7061F"/>
    <w:multiLevelType w:val="hybridMultilevel"/>
    <w:tmpl w:val="E556AE74"/>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249D6132"/>
    <w:multiLevelType w:val="hybridMultilevel"/>
    <w:tmpl w:val="13EA47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2A250257"/>
    <w:multiLevelType w:val="hybridMultilevel"/>
    <w:tmpl w:val="01383E58"/>
    <w:lvl w:ilvl="0" w:tplc="14090005">
      <w:start w:val="1"/>
      <w:numFmt w:val="bullet"/>
      <w:lvlText w:val=""/>
      <w:lvlJc w:val="left"/>
      <w:pPr>
        <w:ind w:left="770" w:hanging="360"/>
      </w:pPr>
      <w:rPr>
        <w:rFonts w:ascii="Wingdings" w:hAnsi="Wingdings"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12">
    <w:nsid w:val="30725361"/>
    <w:multiLevelType w:val="hybridMultilevel"/>
    <w:tmpl w:val="D14A8A14"/>
    <w:lvl w:ilvl="0" w:tplc="14090005">
      <w:start w:val="1"/>
      <w:numFmt w:val="bullet"/>
      <w:lvlText w:val=""/>
      <w:lvlJc w:val="left"/>
      <w:pPr>
        <w:ind w:left="720" w:hanging="360"/>
      </w:pPr>
      <w:rPr>
        <w:rFonts w:ascii="Wingdings" w:hAnsi="Wingdings" w:hint="default"/>
      </w:rPr>
    </w:lvl>
    <w:lvl w:ilvl="1" w:tplc="14090005">
      <w:start w:val="1"/>
      <w:numFmt w:val="bullet"/>
      <w:lvlText w:val=""/>
      <w:lvlJc w:val="left"/>
      <w:pPr>
        <w:ind w:left="1440" w:hanging="360"/>
      </w:pPr>
      <w:rPr>
        <w:rFonts w:ascii="Wingdings" w:hAnsi="Wingdings"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328679FB"/>
    <w:multiLevelType w:val="hybridMultilevel"/>
    <w:tmpl w:val="EE6EA2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41EC2FDE"/>
    <w:multiLevelType w:val="multilevel"/>
    <w:tmpl w:val="4C745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027CBA"/>
    <w:multiLevelType w:val="hybridMultilevel"/>
    <w:tmpl w:val="96FCB0FE"/>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nsid w:val="4C646E7C"/>
    <w:multiLevelType w:val="hybridMultilevel"/>
    <w:tmpl w:val="CE3A3BF2"/>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501455FA"/>
    <w:multiLevelType w:val="hybridMultilevel"/>
    <w:tmpl w:val="49024F2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108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nsid w:val="50477DCC"/>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14F666D"/>
    <w:multiLevelType w:val="hybridMultilevel"/>
    <w:tmpl w:val="7A5A4332"/>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64E45388"/>
    <w:multiLevelType w:val="hybridMultilevel"/>
    <w:tmpl w:val="7EC015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nsid w:val="6C874847"/>
    <w:multiLevelType w:val="hybridMultilevel"/>
    <w:tmpl w:val="1E9A5750"/>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nsid w:val="6CFF3CFB"/>
    <w:multiLevelType w:val="hybridMultilevel"/>
    <w:tmpl w:val="4656D1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6D577D19"/>
    <w:multiLevelType w:val="hybridMultilevel"/>
    <w:tmpl w:val="00982B1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nsid w:val="6FE7498B"/>
    <w:multiLevelType w:val="hybridMultilevel"/>
    <w:tmpl w:val="CE3A3BF2"/>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nsid w:val="74B45D55"/>
    <w:multiLevelType w:val="hybridMultilevel"/>
    <w:tmpl w:val="9F90E9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E23489B"/>
    <w:multiLevelType w:val="multilevel"/>
    <w:tmpl w:val="484855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5"/>
  </w:num>
  <w:num w:numId="3">
    <w:abstractNumId w:val="14"/>
  </w:num>
  <w:num w:numId="4">
    <w:abstractNumId w:val="26"/>
  </w:num>
  <w:num w:numId="5">
    <w:abstractNumId w:val="2"/>
  </w:num>
  <w:num w:numId="6">
    <w:abstractNumId w:val="7"/>
  </w:num>
  <w:num w:numId="7">
    <w:abstractNumId w:val="13"/>
  </w:num>
  <w:num w:numId="8">
    <w:abstractNumId w:val="9"/>
  </w:num>
  <w:num w:numId="9">
    <w:abstractNumId w:val="11"/>
  </w:num>
  <w:num w:numId="10">
    <w:abstractNumId w:val="8"/>
  </w:num>
  <w:num w:numId="11">
    <w:abstractNumId w:val="20"/>
  </w:num>
  <w:num w:numId="12">
    <w:abstractNumId w:val="18"/>
  </w:num>
  <w:num w:numId="13">
    <w:abstractNumId w:val="1"/>
  </w:num>
  <w:num w:numId="14">
    <w:abstractNumId w:val="10"/>
  </w:num>
  <w:num w:numId="15">
    <w:abstractNumId w:val="19"/>
  </w:num>
  <w:num w:numId="16">
    <w:abstractNumId w:val="5"/>
  </w:num>
  <w:num w:numId="17">
    <w:abstractNumId w:val="4"/>
  </w:num>
  <w:num w:numId="18">
    <w:abstractNumId w:val="23"/>
  </w:num>
  <w:num w:numId="19">
    <w:abstractNumId w:val="15"/>
  </w:num>
  <w:num w:numId="20">
    <w:abstractNumId w:val="22"/>
  </w:num>
  <w:num w:numId="21">
    <w:abstractNumId w:val="21"/>
  </w:num>
  <w:num w:numId="22">
    <w:abstractNumId w:val="3"/>
  </w:num>
  <w:num w:numId="23">
    <w:abstractNumId w:val="12"/>
  </w:num>
  <w:num w:numId="24">
    <w:abstractNumId w:val="17"/>
  </w:num>
  <w:num w:numId="25">
    <w:abstractNumId w:val="6"/>
  </w:num>
  <w:num w:numId="26">
    <w:abstractNumId w:val="16"/>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5124"/>
  <w:defaultTabStop w:val="720"/>
  <w:characterSpacingControl w:val="doNotCompress"/>
  <w:savePreviewPicture/>
  <w:hdrShapeDefaults>
    <o:shapedefaults v:ext="edit" spidmax="5122"/>
  </w:hdrShapeDefaults>
  <w:footnotePr>
    <w:footnote w:id="-1"/>
    <w:footnote w:id="0"/>
  </w:footnotePr>
  <w:endnotePr>
    <w:endnote w:id="-1"/>
    <w:endnote w:id="0"/>
  </w:endnotePr>
  <w:compat>
    <w:applyBreakingRules/>
  </w:compat>
  <w:rsids>
    <w:rsidRoot w:val="00847D6F"/>
    <w:rsid w:val="000003E6"/>
    <w:rsid w:val="00011090"/>
    <w:rsid w:val="00014B07"/>
    <w:rsid w:val="00021311"/>
    <w:rsid w:val="000457F0"/>
    <w:rsid w:val="000708CC"/>
    <w:rsid w:val="00072578"/>
    <w:rsid w:val="000729ED"/>
    <w:rsid w:val="00082347"/>
    <w:rsid w:val="00082E1D"/>
    <w:rsid w:val="00084DA5"/>
    <w:rsid w:val="00085887"/>
    <w:rsid w:val="00091C61"/>
    <w:rsid w:val="000A396D"/>
    <w:rsid w:val="000A53C8"/>
    <w:rsid w:val="000A632C"/>
    <w:rsid w:val="000B5573"/>
    <w:rsid w:val="000B635B"/>
    <w:rsid w:val="000B77B8"/>
    <w:rsid w:val="000C6449"/>
    <w:rsid w:val="000E7FC6"/>
    <w:rsid w:val="000F0B5F"/>
    <w:rsid w:val="00143C8B"/>
    <w:rsid w:val="00162CE3"/>
    <w:rsid w:val="001B331F"/>
    <w:rsid w:val="001E1209"/>
    <w:rsid w:val="00216CB3"/>
    <w:rsid w:val="00240111"/>
    <w:rsid w:val="00281ECA"/>
    <w:rsid w:val="002906F6"/>
    <w:rsid w:val="002907F5"/>
    <w:rsid w:val="002D6201"/>
    <w:rsid w:val="0031215B"/>
    <w:rsid w:val="00345CCB"/>
    <w:rsid w:val="003B044E"/>
    <w:rsid w:val="003B16DE"/>
    <w:rsid w:val="003B724F"/>
    <w:rsid w:val="003C619B"/>
    <w:rsid w:val="003E4F17"/>
    <w:rsid w:val="00415A2A"/>
    <w:rsid w:val="00425E5A"/>
    <w:rsid w:val="0049540A"/>
    <w:rsid w:val="004C0643"/>
    <w:rsid w:val="004C47BC"/>
    <w:rsid w:val="004D6C3F"/>
    <w:rsid w:val="00514EB8"/>
    <w:rsid w:val="00543DD4"/>
    <w:rsid w:val="00562C9C"/>
    <w:rsid w:val="00582EFF"/>
    <w:rsid w:val="005966AD"/>
    <w:rsid w:val="005B4D8D"/>
    <w:rsid w:val="005D1132"/>
    <w:rsid w:val="006244A3"/>
    <w:rsid w:val="0063033B"/>
    <w:rsid w:val="006315B9"/>
    <w:rsid w:val="0063301F"/>
    <w:rsid w:val="00652021"/>
    <w:rsid w:val="0065551E"/>
    <w:rsid w:val="0068266E"/>
    <w:rsid w:val="006B731F"/>
    <w:rsid w:val="006C05DD"/>
    <w:rsid w:val="00711257"/>
    <w:rsid w:val="00731933"/>
    <w:rsid w:val="007557E1"/>
    <w:rsid w:val="00773B7E"/>
    <w:rsid w:val="0078177A"/>
    <w:rsid w:val="007951D7"/>
    <w:rsid w:val="007A7ABC"/>
    <w:rsid w:val="007B3D72"/>
    <w:rsid w:val="007F3D5F"/>
    <w:rsid w:val="00800FFE"/>
    <w:rsid w:val="00843474"/>
    <w:rsid w:val="00845F7A"/>
    <w:rsid w:val="00847D6F"/>
    <w:rsid w:val="00870AE8"/>
    <w:rsid w:val="00896396"/>
    <w:rsid w:val="008B638D"/>
    <w:rsid w:val="008C1A98"/>
    <w:rsid w:val="008C64DE"/>
    <w:rsid w:val="008D2CDE"/>
    <w:rsid w:val="00907D68"/>
    <w:rsid w:val="0091680B"/>
    <w:rsid w:val="00963800"/>
    <w:rsid w:val="00964C5D"/>
    <w:rsid w:val="00981136"/>
    <w:rsid w:val="00982ABA"/>
    <w:rsid w:val="009945B2"/>
    <w:rsid w:val="009C0501"/>
    <w:rsid w:val="009C7818"/>
    <w:rsid w:val="009D5E35"/>
    <w:rsid w:val="009E1CAB"/>
    <w:rsid w:val="009E1E5A"/>
    <w:rsid w:val="009F4453"/>
    <w:rsid w:val="00A003E5"/>
    <w:rsid w:val="00A17E0D"/>
    <w:rsid w:val="00A265D5"/>
    <w:rsid w:val="00A33293"/>
    <w:rsid w:val="00A72337"/>
    <w:rsid w:val="00A81E53"/>
    <w:rsid w:val="00A95A2E"/>
    <w:rsid w:val="00AB1252"/>
    <w:rsid w:val="00AB1E92"/>
    <w:rsid w:val="00AC7551"/>
    <w:rsid w:val="00AD0BD5"/>
    <w:rsid w:val="00AE350D"/>
    <w:rsid w:val="00B051C2"/>
    <w:rsid w:val="00B12D52"/>
    <w:rsid w:val="00B35B36"/>
    <w:rsid w:val="00B40F17"/>
    <w:rsid w:val="00B41A0A"/>
    <w:rsid w:val="00B4222C"/>
    <w:rsid w:val="00B45DB3"/>
    <w:rsid w:val="00B52338"/>
    <w:rsid w:val="00B83CB3"/>
    <w:rsid w:val="00BB721D"/>
    <w:rsid w:val="00BC7A82"/>
    <w:rsid w:val="00BC7C75"/>
    <w:rsid w:val="00BD1FA9"/>
    <w:rsid w:val="00BD32E4"/>
    <w:rsid w:val="00BE0FA8"/>
    <w:rsid w:val="00C118A3"/>
    <w:rsid w:val="00C37F91"/>
    <w:rsid w:val="00C57D2D"/>
    <w:rsid w:val="00C636EE"/>
    <w:rsid w:val="00C654D2"/>
    <w:rsid w:val="00C80D7E"/>
    <w:rsid w:val="00CA50FA"/>
    <w:rsid w:val="00CC00D5"/>
    <w:rsid w:val="00CC4EE5"/>
    <w:rsid w:val="00CC799F"/>
    <w:rsid w:val="00CE16C3"/>
    <w:rsid w:val="00D0244D"/>
    <w:rsid w:val="00D166B6"/>
    <w:rsid w:val="00D43FA9"/>
    <w:rsid w:val="00D6783D"/>
    <w:rsid w:val="00D80345"/>
    <w:rsid w:val="00D93AB0"/>
    <w:rsid w:val="00DA16AC"/>
    <w:rsid w:val="00DB50B1"/>
    <w:rsid w:val="00DB7FD2"/>
    <w:rsid w:val="00DC59A5"/>
    <w:rsid w:val="00DC77DC"/>
    <w:rsid w:val="00DD12F0"/>
    <w:rsid w:val="00E2299E"/>
    <w:rsid w:val="00E2578A"/>
    <w:rsid w:val="00E56822"/>
    <w:rsid w:val="00E577E1"/>
    <w:rsid w:val="00E86398"/>
    <w:rsid w:val="00E90416"/>
    <w:rsid w:val="00E9523E"/>
    <w:rsid w:val="00EA71F7"/>
    <w:rsid w:val="00ED3DBD"/>
    <w:rsid w:val="00EF4D0D"/>
    <w:rsid w:val="00EF7887"/>
    <w:rsid w:val="00F6389C"/>
    <w:rsid w:val="00F74346"/>
    <w:rsid w:val="00F765F4"/>
    <w:rsid w:val="00F85BB3"/>
    <w:rsid w:val="00FA32C9"/>
    <w:rsid w:val="00FA6ECD"/>
    <w:rsid w:val="00FB13E6"/>
    <w:rsid w:val="00FD259B"/>
    <w:rsid w:val="00FD7161"/>
    <w:rsid w:val="00FF4935"/>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FA9"/>
  </w:style>
  <w:style w:type="paragraph" w:styleId="Heading1">
    <w:name w:val="heading 1"/>
    <w:basedOn w:val="Normal"/>
    <w:next w:val="Normal"/>
    <w:link w:val="Heading1Char"/>
    <w:uiPriority w:val="9"/>
    <w:qFormat/>
    <w:rsid w:val="00BD1F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D1F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semiHidden/>
    <w:unhideWhenUsed/>
    <w:qFormat/>
    <w:rsid w:val="009E1E5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
    <w:qFormat/>
    <w:rsid w:val="00847D6F"/>
    <w:pPr>
      <w:spacing w:after="40" w:line="228" w:lineRule="auto"/>
    </w:pPr>
    <w:rPr>
      <w:caps/>
      <w:color w:val="44546A" w:themeColor="text2"/>
      <w:spacing w:val="15"/>
      <w:sz w:val="52"/>
      <w:szCs w:val="20"/>
      <w:lang w:val="en-US" w:eastAsia="ja-JP"/>
    </w:rPr>
  </w:style>
  <w:style w:type="character" w:customStyle="1" w:styleId="SubtitleChar">
    <w:name w:val="Subtitle Char"/>
    <w:basedOn w:val="DefaultParagraphFont"/>
    <w:link w:val="Subtitle"/>
    <w:uiPriority w:val="1"/>
    <w:rsid w:val="00847D6F"/>
    <w:rPr>
      <w:caps/>
      <w:color w:val="44546A" w:themeColor="text2"/>
      <w:spacing w:val="15"/>
      <w:sz w:val="52"/>
      <w:szCs w:val="20"/>
      <w:lang w:val="en-US" w:eastAsia="ja-JP"/>
    </w:rPr>
  </w:style>
  <w:style w:type="paragraph" w:customStyle="1" w:styleId="Location">
    <w:name w:val="Location"/>
    <w:basedOn w:val="Normal"/>
    <w:uiPriority w:val="3"/>
    <w:qFormat/>
    <w:rsid w:val="00847D6F"/>
    <w:pPr>
      <w:pBdr>
        <w:left w:val="dotted" w:sz="2" w:space="2" w:color="FFFFFF" w:themeColor="background1"/>
        <w:bottom w:val="dotted" w:sz="2" w:space="15" w:color="44546A" w:themeColor="text2"/>
        <w:right w:val="dotted" w:sz="2" w:space="2" w:color="FFFFFF" w:themeColor="background1"/>
      </w:pBdr>
      <w:spacing w:after="400" w:line="228" w:lineRule="auto"/>
      <w:ind w:left="101" w:right="101"/>
      <w:contextualSpacing/>
    </w:pPr>
    <w:rPr>
      <w:smallCaps/>
      <w:color w:val="44546A" w:themeColor="text2"/>
      <w:sz w:val="36"/>
      <w:szCs w:val="20"/>
      <w:lang w:val="en-US" w:eastAsia="ja-JP"/>
    </w:rPr>
  </w:style>
  <w:style w:type="paragraph" w:styleId="Header">
    <w:name w:val="header"/>
    <w:basedOn w:val="Normal"/>
    <w:link w:val="HeaderChar"/>
    <w:uiPriority w:val="99"/>
    <w:unhideWhenUsed/>
    <w:rsid w:val="006C05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5DD"/>
  </w:style>
  <w:style w:type="paragraph" w:styleId="Footer">
    <w:name w:val="footer"/>
    <w:basedOn w:val="Normal"/>
    <w:link w:val="FooterChar"/>
    <w:unhideWhenUsed/>
    <w:rsid w:val="006C05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5DD"/>
  </w:style>
  <w:style w:type="paragraph" w:styleId="NormalWeb">
    <w:name w:val="Normal (Web)"/>
    <w:basedOn w:val="Normal"/>
    <w:uiPriority w:val="99"/>
    <w:semiHidden/>
    <w:unhideWhenUsed/>
    <w:rsid w:val="00B45DB3"/>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0B77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7B8"/>
    <w:rPr>
      <w:rFonts w:ascii="Segoe UI" w:hAnsi="Segoe UI" w:cs="Segoe UI"/>
      <w:sz w:val="18"/>
      <w:szCs w:val="18"/>
    </w:rPr>
  </w:style>
  <w:style w:type="paragraph" w:styleId="NoSpacing">
    <w:name w:val="No Spacing"/>
    <w:link w:val="NoSpacingChar"/>
    <w:uiPriority w:val="1"/>
    <w:qFormat/>
    <w:rsid w:val="00A003E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003E5"/>
    <w:rPr>
      <w:rFonts w:eastAsiaTheme="minorEastAsia"/>
      <w:lang w:val="en-US"/>
    </w:rPr>
  </w:style>
  <w:style w:type="paragraph" w:styleId="ListParagraph">
    <w:name w:val="List Paragraph"/>
    <w:basedOn w:val="Normal"/>
    <w:uiPriority w:val="34"/>
    <w:qFormat/>
    <w:rsid w:val="007B3D72"/>
    <w:pPr>
      <w:ind w:left="720"/>
      <w:contextualSpacing/>
    </w:pPr>
  </w:style>
  <w:style w:type="table" w:styleId="TableGrid">
    <w:name w:val="Table Grid"/>
    <w:basedOn w:val="TableNormal"/>
    <w:uiPriority w:val="39"/>
    <w:rsid w:val="00AB1E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D1FA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D1FA9"/>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72578"/>
    <w:pPr>
      <w:outlineLvl w:val="9"/>
    </w:pPr>
    <w:rPr>
      <w:lang w:val="en-US"/>
    </w:rPr>
  </w:style>
  <w:style w:type="paragraph" w:customStyle="1" w:styleId="Style1">
    <w:name w:val="Style1"/>
    <w:basedOn w:val="Heading1"/>
    <w:link w:val="Style1Char"/>
    <w:qFormat/>
    <w:rsid w:val="00BD1FA9"/>
    <w:rPr>
      <w:b/>
      <w:caps/>
      <w:color w:val="auto"/>
    </w:rPr>
  </w:style>
  <w:style w:type="character" w:customStyle="1" w:styleId="Style1Char">
    <w:name w:val="Style1 Char"/>
    <w:basedOn w:val="Heading1Char"/>
    <w:link w:val="Style1"/>
    <w:rsid w:val="00BD1FA9"/>
    <w:rPr>
      <w:rFonts w:asciiTheme="majorHAnsi" w:eastAsiaTheme="majorEastAsia" w:hAnsiTheme="majorHAnsi" w:cstheme="majorBidi"/>
      <w:b/>
      <w:caps/>
      <w:color w:val="2E74B5" w:themeColor="accent1" w:themeShade="BF"/>
      <w:sz w:val="32"/>
      <w:szCs w:val="32"/>
    </w:rPr>
  </w:style>
  <w:style w:type="paragraph" w:styleId="TOC1">
    <w:name w:val="toc 1"/>
    <w:basedOn w:val="Normal"/>
    <w:next w:val="Normal"/>
    <w:autoRedefine/>
    <w:uiPriority w:val="39"/>
    <w:unhideWhenUsed/>
    <w:rsid w:val="00D93AB0"/>
    <w:pPr>
      <w:tabs>
        <w:tab w:val="left" w:pos="440"/>
        <w:tab w:val="right" w:leader="dot" w:pos="9016"/>
      </w:tabs>
      <w:spacing w:after="100"/>
    </w:pPr>
  </w:style>
  <w:style w:type="character" w:styleId="Hyperlink">
    <w:name w:val="Hyperlink"/>
    <w:basedOn w:val="DefaultParagraphFont"/>
    <w:uiPriority w:val="99"/>
    <w:unhideWhenUsed/>
    <w:rsid w:val="00072578"/>
    <w:rPr>
      <w:color w:val="0563C1" w:themeColor="hyperlink"/>
      <w:u w:val="single"/>
    </w:rPr>
  </w:style>
  <w:style w:type="paragraph" w:customStyle="1" w:styleId="EQEIndexDocumentSheets">
    <w:name w:val="_EQE Index Document Sheets"/>
    <w:basedOn w:val="Normal"/>
    <w:rsid w:val="000C6449"/>
    <w:pPr>
      <w:keepLines/>
      <w:widowControl w:val="0"/>
      <w:tabs>
        <w:tab w:val="right" w:leader="dot" w:pos="9747"/>
      </w:tabs>
      <w:suppressAutoHyphens/>
      <w:spacing w:after="0" w:line="240" w:lineRule="auto"/>
    </w:pPr>
    <w:rPr>
      <w:rFonts w:ascii="Times New Roman" w:eastAsia="Times New Roman" w:hAnsi="Times New Roman" w:cs="Times New Roman"/>
      <w:sz w:val="24"/>
      <w:szCs w:val="20"/>
      <w:lang w:val="en-GB"/>
    </w:rPr>
  </w:style>
  <w:style w:type="character" w:customStyle="1" w:styleId="Heading7Char">
    <w:name w:val="Heading 7 Char"/>
    <w:basedOn w:val="DefaultParagraphFont"/>
    <w:link w:val="Heading7"/>
    <w:uiPriority w:val="9"/>
    <w:semiHidden/>
    <w:rsid w:val="009E1E5A"/>
    <w:rPr>
      <w:rFonts w:asciiTheme="majorHAnsi" w:eastAsiaTheme="majorEastAsia" w:hAnsiTheme="majorHAnsi" w:cstheme="majorBidi"/>
      <w:i/>
      <w:iCs/>
      <w:color w:val="1F4D78" w:themeColor="accent1" w:themeShade="7F"/>
    </w:rPr>
  </w:style>
  <w:style w:type="paragraph" w:customStyle="1" w:styleId="Default">
    <w:name w:val="Default"/>
    <w:rsid w:val="009E1E5A"/>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en-NZ"/>
    </w:rPr>
  </w:style>
  <w:style w:type="paragraph" w:customStyle="1" w:styleId="EQEFrontPageDetails">
    <w:name w:val="_EQE Front Page Details"/>
    <w:basedOn w:val="Normal"/>
    <w:next w:val="Normal"/>
    <w:rsid w:val="005D1132"/>
    <w:pPr>
      <w:widowControl w:val="0"/>
      <w:suppressAutoHyphens/>
      <w:spacing w:after="60" w:line="240" w:lineRule="auto"/>
      <w:jc w:val="center"/>
    </w:pPr>
    <w:rPr>
      <w:rFonts w:ascii="Times New Roman" w:eastAsia="Times New Roman" w:hAnsi="Times New Roman" w:cs="Times New Roman"/>
      <w:b/>
      <w:sz w:val="24"/>
      <w:szCs w:val="20"/>
      <w:lang w:val="en-GB"/>
    </w:rPr>
  </w:style>
  <w:style w:type="paragraph" w:customStyle="1" w:styleId="EQEFrontPageTitle">
    <w:name w:val="_EQE Front Page Title"/>
    <w:basedOn w:val="Normal"/>
    <w:next w:val="Normal"/>
    <w:rsid w:val="005D1132"/>
    <w:pPr>
      <w:widowControl w:val="0"/>
      <w:suppressAutoHyphens/>
      <w:spacing w:after="60" w:line="240" w:lineRule="auto"/>
      <w:jc w:val="center"/>
    </w:pPr>
    <w:rPr>
      <w:rFonts w:ascii="Times New Roman" w:eastAsia="Times New Roman" w:hAnsi="Times New Roman" w:cs="Times New Roman"/>
      <w:b/>
      <w:sz w:val="28"/>
      <w:szCs w:val="20"/>
      <w:lang w:val="en-GB"/>
    </w:rPr>
  </w:style>
</w:styles>
</file>

<file path=word/webSettings.xml><?xml version="1.0" encoding="utf-8"?>
<w:webSettings xmlns:r="http://schemas.openxmlformats.org/officeDocument/2006/relationships" xmlns:w="http://schemas.openxmlformats.org/wordprocessingml/2006/main">
  <w:divs>
    <w:div w:id="437995255">
      <w:bodyDiv w:val="1"/>
      <w:marLeft w:val="0"/>
      <w:marRight w:val="0"/>
      <w:marTop w:val="0"/>
      <w:marBottom w:val="0"/>
      <w:divBdr>
        <w:top w:val="none" w:sz="0" w:space="0" w:color="auto"/>
        <w:left w:val="none" w:sz="0" w:space="0" w:color="auto"/>
        <w:bottom w:val="none" w:sz="0" w:space="0" w:color="auto"/>
        <w:right w:val="none" w:sz="0" w:space="0" w:color="auto"/>
      </w:divBdr>
    </w:div>
    <w:div w:id="112473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7008</TotalTime>
  <Pages>1</Pages>
  <Words>2712</Words>
  <Characters>15460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TELNET SERVICES LTD</vt:lpstr>
    </vt:vector>
  </TitlesOfParts>
  <Company/>
  <LinksUpToDate>false</LinksUpToDate>
  <CharactersWithSpaces>18136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TELNET SERVICES LTD</dc:title>
  <dc:subject>RISK ASSESSMENT REPORT</dc:subject>
  <dc:creator>Prepared by Connor Health and Safety Ltd for                           Telnet Services Ltd</dc:creator>
  <cp:keywords/>
  <dc:description/>
  <cp:lastModifiedBy>Family</cp:lastModifiedBy>
  <cp:revision>16</cp:revision>
  <cp:lastPrinted>2016-11-30T01:08:00Z</cp:lastPrinted>
  <dcterms:created xsi:type="dcterms:W3CDTF">2016-05-26T08:35:00Z</dcterms:created>
  <dcterms:modified xsi:type="dcterms:W3CDTF">2016-11-30T01:09:00Z</dcterms:modified>
</cp:coreProperties>
</file>